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36943563"/>
        <w:docPartObj>
          <w:docPartGallery w:val="Cover Pages"/>
          <w:docPartUnique/>
        </w:docPartObj>
      </w:sdtPr>
      <w:sdtEndPr/>
      <w:sdtContent>
        <w:p w14:paraId="7C5E52DC" w14:textId="5B3252C9" w:rsidR="008F1CA4" w:rsidRPr="004D31C6" w:rsidRDefault="00D763E0" w:rsidP="004D31C6">
          <w:pPr>
            <w:pStyle w:val="NoSpacing"/>
          </w:pPr>
          <w:r>
            <w:rPr>
              <w:noProof/>
            </w:rPr>
            <mc:AlternateContent>
              <mc:Choice Requires="wps">
                <w:drawing>
                  <wp:anchor distT="0" distB="0" distL="114300" distR="114300" simplePos="0" relativeHeight="251659264" behindDoc="0" locked="0" layoutInCell="1" allowOverlap="1" wp14:anchorId="324ECA58" wp14:editId="2BF65A2D">
                    <wp:simplePos x="0" y="0"/>
                    <wp:positionH relativeFrom="margin">
                      <wp:posOffset>289560</wp:posOffset>
                    </wp:positionH>
                    <wp:positionV relativeFrom="paragraph">
                      <wp:posOffset>1097281</wp:posOffset>
                    </wp:positionV>
                    <wp:extent cx="5572125" cy="62674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5572125" cy="6267450"/>
                            </a:xfrm>
                            <a:prstGeom prst="rect">
                              <a:avLst/>
                            </a:prstGeom>
                            <a:noFill/>
                            <a:ln w="6350">
                              <a:noFill/>
                            </a:ln>
                          </wps:spPr>
                          <wps:txbx>
                            <w:txbxContent>
                              <w:p w14:paraId="71D8E0EC" w14:textId="77777777" w:rsidR="003174A1" w:rsidRDefault="003174A1" w:rsidP="00777811">
                                <w:pPr>
                                  <w:pStyle w:val="Title"/>
                                  <w:rPr>
                                    <w:sz w:val="96"/>
                                    <w:szCs w:val="96"/>
                                  </w:rPr>
                                </w:pPr>
                                <w:r w:rsidRPr="00D763E0">
                                  <w:rPr>
                                    <w:sz w:val="96"/>
                                    <w:szCs w:val="96"/>
                                  </w:rPr>
                                  <w:t>Health</w:t>
                                </w:r>
                                <w:r>
                                  <w:rPr>
                                    <w:sz w:val="96"/>
                                    <w:szCs w:val="96"/>
                                  </w:rPr>
                                  <w:t>y Research Program</w:t>
                                </w:r>
                              </w:p>
                              <w:p w14:paraId="17308F63" w14:textId="77777777" w:rsidR="003174A1" w:rsidRDefault="003174A1" w:rsidP="00777811">
                                <w:pPr>
                                  <w:pStyle w:val="Title"/>
                                  <w:rPr>
                                    <w:sz w:val="72"/>
                                    <w:szCs w:val="72"/>
                                  </w:rPr>
                                </w:pPr>
                              </w:p>
                              <w:p w14:paraId="5B530890" w14:textId="6D5CAB9D" w:rsidR="003174A1" w:rsidRPr="00D763E0" w:rsidRDefault="003174A1" w:rsidP="00777811">
                                <w:pPr>
                                  <w:pStyle w:val="Title"/>
                                  <w:rPr>
                                    <w:sz w:val="72"/>
                                    <w:szCs w:val="72"/>
                                  </w:rPr>
                                </w:pPr>
                                <w:r w:rsidRPr="00D763E0">
                                  <w:rPr>
                                    <w:sz w:val="72"/>
                                    <w:szCs w:val="72"/>
                                  </w:rPr>
                                  <w:t>Health Promotion Research Training Scholarships</w:t>
                                </w:r>
                              </w:p>
                              <w:p w14:paraId="638B2581" w14:textId="77777777" w:rsidR="003174A1" w:rsidRDefault="003174A1" w:rsidP="001534AE">
                                <w:pPr>
                                  <w:jc w:val="both"/>
                                </w:pPr>
                              </w:p>
                              <w:p w14:paraId="66E89B3D" w14:textId="2F0164F7" w:rsidR="003174A1" w:rsidRPr="00777811" w:rsidRDefault="003174A1" w:rsidP="001534AE">
                                <w:pPr>
                                  <w:jc w:val="both"/>
                                  <w:rPr>
                                    <w:szCs w:val="24"/>
                                  </w:rPr>
                                </w:pPr>
                                <w:r w:rsidRPr="00777811">
                                  <w:t xml:space="preserve">Healthway, the Western Australian Health Promotion Foundation operates under the </w:t>
                                </w:r>
                                <w:r w:rsidRPr="00D763E0">
                                  <w:rPr>
                                    <w:i/>
                                    <w:iCs/>
                                  </w:rPr>
                                  <w:t>Western Australian Health Promotion Foundation Act 2016</w:t>
                                </w:r>
                                <w:r w:rsidRPr="00777811">
                                  <w:t xml:space="preserve"> and funds activities relating to the promotion of good health. This includes funding health promotion research projects aligned to </w:t>
                                </w:r>
                                <w:proofErr w:type="spellStart"/>
                                <w:r w:rsidRPr="00777811">
                                  <w:t>Healthway’s</w:t>
                                </w:r>
                                <w:proofErr w:type="spellEnd"/>
                                <w:r w:rsidRPr="00777811">
                                  <w:t xml:space="preserve"> priority areas </w:t>
                                </w:r>
                                <w:r w:rsidRPr="00777811">
                                  <w:rPr>
                                    <w:szCs w:val="24"/>
                                  </w:rPr>
                                  <w:t xml:space="preserve">outlined in its Strategic Plan </w:t>
                                </w:r>
                                <w:r w:rsidRPr="00D763E0">
                                  <w:rPr>
                                    <w:i/>
                                    <w:iCs/>
                                    <w:szCs w:val="24"/>
                                  </w:rPr>
                                  <w:t>Active Healthy People: 2018-2023</w:t>
                                </w:r>
                                <w:r w:rsidRPr="00777811">
                                  <w:rPr>
                                    <w:szCs w:val="24"/>
                                  </w:rPr>
                                  <w:t xml:space="preserve"> available at </w:t>
                                </w:r>
                                <w:hyperlink r:id="rId11" w:history="1">
                                  <w:r w:rsidRPr="00777811">
                                    <w:rPr>
                                      <w:rStyle w:val="Hyperlink"/>
                                      <w:rFonts w:cs="Arial"/>
                                      <w:szCs w:val="24"/>
                                    </w:rPr>
                                    <w:t>www.healthway.wa.gov.au</w:t>
                                  </w:r>
                                </w:hyperlink>
                                <w:r w:rsidRPr="00777811">
                                  <w:rPr>
                                    <w:szCs w:val="24"/>
                                  </w:rPr>
                                  <w:t xml:space="preserve"> .</w:t>
                                </w:r>
                              </w:p>
                              <w:p w14:paraId="04986A26" w14:textId="7EC284E8" w:rsidR="003174A1" w:rsidRPr="00777811" w:rsidRDefault="003174A1" w:rsidP="001534AE">
                                <w:pPr>
                                  <w:jc w:val="both"/>
                                </w:pPr>
                                <w:r w:rsidRPr="00777811">
                                  <w:t xml:space="preserve">Healthway acknowledges the importance of building the capacity of researchers </w:t>
                                </w:r>
                                <w:r>
                                  <w:t xml:space="preserve">to </w:t>
                                </w:r>
                                <w:r w:rsidRPr="00777811">
                                  <w:t>develop</w:t>
                                </w:r>
                                <w:r>
                                  <w:t xml:space="preserve"> </w:t>
                                </w:r>
                                <w:r w:rsidRPr="00777811">
                                  <w:t>and implement</w:t>
                                </w:r>
                                <w:r>
                                  <w:t xml:space="preserve"> </w:t>
                                </w:r>
                                <w:r w:rsidRPr="00777811">
                                  <w:t xml:space="preserve">practical research that can demonstrate real-world applicability with direct links to health promotion programs and policies in Western Australia (WA). </w:t>
                                </w:r>
                                <w:r>
                                  <w:t xml:space="preserve">Funding is available to </w:t>
                                </w:r>
                                <w:r w:rsidR="007E483D">
                                  <w:t>support Postgraduate</w:t>
                                </w:r>
                                <w:r w:rsidRPr="00777811">
                                  <w:t xml:space="preserve"> Scholarship</w:t>
                                </w:r>
                                <w:r>
                                  <w:t>s for an individual</w:t>
                                </w:r>
                                <w:r w:rsidRPr="00777811">
                                  <w:t xml:space="preserve"> to study a </w:t>
                                </w:r>
                                <w:proofErr w:type="gramStart"/>
                                <w:r w:rsidRPr="00777811">
                                  <w:t>Masters</w:t>
                                </w:r>
                                <w:proofErr w:type="gramEnd"/>
                                <w:r w:rsidRPr="00777811">
                                  <w:t xml:space="preserve"> or PhD.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ECA58" id="_x0000_t202" coordsize="21600,21600" o:spt="202" path="m,l,21600r21600,l21600,xe">
                    <v:stroke joinstyle="miter"/>
                    <v:path gradientshapeok="t" o:connecttype="rect"/>
                  </v:shapetype>
                  <v:shape id="Text Box 56" o:spid="_x0000_s1026" type="#_x0000_t202" style="position:absolute;margin-left:22.8pt;margin-top:86.4pt;width:438.75pt;height:4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" filled="f" stroked="f" strokeweight=".5pt">
                    <v:textbox>
                      <w:txbxContent>
                        <w:p w14:paraId="71D8E0EC" w14:textId="77777777" w:rsidR="003174A1" w:rsidRDefault="003174A1" w:rsidP="00777811">
                          <w:pPr>
                            <w:pStyle w:val="Title"/>
                            <w:rPr>
                              <w:sz w:val="96"/>
                              <w:szCs w:val="96"/>
                            </w:rPr>
                          </w:pPr>
                          <w:r w:rsidRPr="00D763E0">
                            <w:rPr>
                              <w:sz w:val="96"/>
                              <w:szCs w:val="96"/>
                            </w:rPr>
                            <w:t>Health</w:t>
                          </w:r>
                          <w:r>
                            <w:rPr>
                              <w:sz w:val="96"/>
                              <w:szCs w:val="96"/>
                            </w:rPr>
                            <w:t>y Research Program</w:t>
                          </w:r>
                        </w:p>
                        <w:p w14:paraId="17308F63" w14:textId="77777777" w:rsidR="003174A1" w:rsidRDefault="003174A1" w:rsidP="00777811">
                          <w:pPr>
                            <w:pStyle w:val="Title"/>
                            <w:rPr>
                              <w:sz w:val="72"/>
                              <w:szCs w:val="72"/>
                            </w:rPr>
                          </w:pPr>
                        </w:p>
                        <w:p w14:paraId="5B530890" w14:textId="6D5CAB9D" w:rsidR="003174A1" w:rsidRPr="00D763E0" w:rsidRDefault="003174A1" w:rsidP="00777811">
                          <w:pPr>
                            <w:pStyle w:val="Title"/>
                            <w:rPr>
                              <w:sz w:val="72"/>
                              <w:szCs w:val="72"/>
                            </w:rPr>
                          </w:pPr>
                          <w:r w:rsidRPr="00D763E0">
                            <w:rPr>
                              <w:sz w:val="72"/>
                              <w:szCs w:val="72"/>
                            </w:rPr>
                            <w:t>Health Promotion Research Training Scholarships</w:t>
                          </w:r>
                        </w:p>
                        <w:p w14:paraId="638B2581" w14:textId="77777777" w:rsidR="003174A1" w:rsidRDefault="003174A1" w:rsidP="001534AE">
                          <w:pPr>
                            <w:jc w:val="both"/>
                          </w:pPr>
                        </w:p>
                        <w:p w14:paraId="66E89B3D" w14:textId="2F0164F7" w:rsidR="003174A1" w:rsidRPr="00777811" w:rsidRDefault="003174A1" w:rsidP="001534AE">
                          <w:pPr>
                            <w:jc w:val="both"/>
                            <w:rPr>
                              <w:szCs w:val="24"/>
                            </w:rPr>
                          </w:pPr>
                          <w:r w:rsidRPr="00777811">
                            <w:t xml:space="preserve">Healthway, the Western Australian Health Promotion Foundation operates under the </w:t>
                          </w:r>
                          <w:r w:rsidRPr="00D763E0">
                            <w:rPr>
                              <w:i/>
                              <w:iCs/>
                            </w:rPr>
                            <w:t>Western Australian Health Promotion Foundation Act 2016</w:t>
                          </w:r>
                          <w:r w:rsidRPr="00777811">
                            <w:t xml:space="preserve"> and funds activities relating to the promotion of good health. This includes funding health promotion research projects aligned to </w:t>
                          </w:r>
                          <w:proofErr w:type="spellStart"/>
                          <w:r w:rsidRPr="00777811">
                            <w:t>Healthway’s</w:t>
                          </w:r>
                          <w:proofErr w:type="spellEnd"/>
                          <w:r w:rsidRPr="00777811">
                            <w:t xml:space="preserve"> priority areas </w:t>
                          </w:r>
                          <w:r w:rsidRPr="00777811">
                            <w:rPr>
                              <w:szCs w:val="24"/>
                            </w:rPr>
                            <w:t xml:space="preserve">outlined in its Strategic Plan </w:t>
                          </w:r>
                          <w:r w:rsidRPr="00D763E0">
                            <w:rPr>
                              <w:i/>
                              <w:iCs/>
                              <w:szCs w:val="24"/>
                            </w:rPr>
                            <w:t>Active Healthy People: 2018-2023</w:t>
                          </w:r>
                          <w:r w:rsidRPr="00777811">
                            <w:rPr>
                              <w:szCs w:val="24"/>
                            </w:rPr>
                            <w:t xml:space="preserve"> available at </w:t>
                          </w:r>
                          <w:hyperlink r:id="rId12" w:history="1">
                            <w:r w:rsidRPr="00777811">
                              <w:rPr>
                                <w:rStyle w:val="Hyperlink"/>
                                <w:rFonts w:cs="Arial"/>
                                <w:szCs w:val="24"/>
                              </w:rPr>
                              <w:t>www.healthway.wa.gov.au</w:t>
                            </w:r>
                          </w:hyperlink>
                          <w:r w:rsidRPr="00777811">
                            <w:rPr>
                              <w:szCs w:val="24"/>
                            </w:rPr>
                            <w:t xml:space="preserve"> .</w:t>
                          </w:r>
                        </w:p>
                        <w:p w14:paraId="04986A26" w14:textId="7EC284E8" w:rsidR="003174A1" w:rsidRPr="00777811" w:rsidRDefault="003174A1" w:rsidP="001534AE">
                          <w:pPr>
                            <w:jc w:val="both"/>
                          </w:pPr>
                          <w:r w:rsidRPr="00777811">
                            <w:t xml:space="preserve">Healthway acknowledges the importance of building the capacity of researchers </w:t>
                          </w:r>
                          <w:r>
                            <w:t xml:space="preserve">to </w:t>
                          </w:r>
                          <w:r w:rsidRPr="00777811">
                            <w:t>develop</w:t>
                          </w:r>
                          <w:r>
                            <w:t xml:space="preserve"> </w:t>
                          </w:r>
                          <w:r w:rsidRPr="00777811">
                            <w:t>and implement</w:t>
                          </w:r>
                          <w:r>
                            <w:t xml:space="preserve"> </w:t>
                          </w:r>
                          <w:r w:rsidRPr="00777811">
                            <w:t xml:space="preserve">practical research that can demonstrate real-world applicability with direct links to health promotion programs and policies in Western Australia (WA). </w:t>
                          </w:r>
                          <w:r>
                            <w:t xml:space="preserve">Funding is available to </w:t>
                          </w:r>
                          <w:r w:rsidR="007E483D">
                            <w:t>support Postgraduate</w:t>
                          </w:r>
                          <w:r w:rsidRPr="00777811">
                            <w:t xml:space="preserve"> Scholarship</w:t>
                          </w:r>
                          <w:r>
                            <w:t>s for an individual</w:t>
                          </w:r>
                          <w:r w:rsidRPr="00777811">
                            <w:t xml:space="preserve"> to study a </w:t>
                          </w:r>
                          <w:proofErr w:type="gramStart"/>
                          <w:r w:rsidRPr="00777811">
                            <w:t>Masters</w:t>
                          </w:r>
                          <w:proofErr w:type="gramEnd"/>
                          <w:r w:rsidRPr="00777811">
                            <w:t xml:space="preserve"> or PhD.</w:t>
                          </w:r>
                        </w:p>
                      </w:txbxContent>
                    </v:textbox>
                    <w10:wrap anchorx="margin"/>
                  </v:shape>
                </w:pict>
              </mc:Fallback>
            </mc:AlternateContent>
          </w:r>
          <w:r w:rsidR="001534AE">
            <w:rPr>
              <w:noProof/>
            </w:rPr>
            <mc:AlternateContent>
              <mc:Choice Requires="wps">
                <w:drawing>
                  <wp:anchor distT="0" distB="0" distL="114300" distR="114300" simplePos="0" relativeHeight="251660288" behindDoc="0" locked="0" layoutInCell="1" allowOverlap="1" wp14:anchorId="3819C56F" wp14:editId="6378D7FF">
                    <wp:simplePos x="0" y="0"/>
                    <wp:positionH relativeFrom="column">
                      <wp:posOffset>459740</wp:posOffset>
                    </wp:positionH>
                    <wp:positionV relativeFrom="paragraph">
                      <wp:posOffset>2705100</wp:posOffset>
                    </wp:positionV>
                    <wp:extent cx="2291715" cy="133985"/>
                    <wp:effectExtent l="0" t="0" r="0" b="5715"/>
                    <wp:wrapNone/>
                    <wp:docPr id="57" name="Rectangle 57"/>
                    <wp:cNvGraphicFramePr/>
                    <a:graphic xmlns:a="http://schemas.openxmlformats.org/drawingml/2006/main">
                      <a:graphicData uri="http://schemas.microsoft.com/office/word/2010/wordprocessingShape">
                        <wps:wsp>
                          <wps:cNvSpPr/>
                          <wps:spPr>
                            <a:xfrm>
                              <a:off x="0" y="0"/>
                              <a:ext cx="2291715" cy="13398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884DB" id="Rectangle 57" o:spid="_x0000_s1026" style="position:absolute;margin-left:36.2pt;margin-top:213pt;width:180.4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" fillcolor="red" stroked="f" strokeweight="1pt"/>
                </w:pict>
              </mc:Fallback>
            </mc:AlternateContent>
          </w:r>
          <w:r w:rsidR="00777811">
            <w:rPr>
              <w:noProof/>
            </w:rPr>
            <mc:AlternateContent>
              <mc:Choice Requires="wps">
                <w:drawing>
                  <wp:anchor distT="0" distB="0" distL="114300" distR="114300" simplePos="0" relativeHeight="251667456" behindDoc="0" locked="0" layoutInCell="1" allowOverlap="1" wp14:anchorId="0F5F04EE" wp14:editId="65433060">
                    <wp:simplePos x="0" y="0"/>
                    <wp:positionH relativeFrom="column">
                      <wp:posOffset>-1891665</wp:posOffset>
                    </wp:positionH>
                    <wp:positionV relativeFrom="paragraph">
                      <wp:posOffset>2449830</wp:posOffset>
                    </wp:positionV>
                    <wp:extent cx="2181225" cy="2315845"/>
                    <wp:effectExtent l="0" t="0" r="9525" b="8255"/>
                    <wp:wrapNone/>
                    <wp:docPr id="6" name="Oval 6"/>
                    <wp:cNvGraphicFramePr/>
                    <a:graphic xmlns:a="http://schemas.openxmlformats.org/drawingml/2006/main">
                      <a:graphicData uri="http://schemas.microsoft.com/office/word/2010/wordprocessingShape">
                        <wps:wsp>
                          <wps:cNvSpPr/>
                          <wps:spPr>
                            <a:xfrm>
                              <a:off x="0" y="0"/>
                              <a:ext cx="2181225" cy="231584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52F41" id="Oval 6" o:spid="_x0000_s1026" style="position:absolute;margin-left:-148.95pt;margin-top:192.9pt;width:171.75pt;height:18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" fillcolor="red" stroked="f" strokeweight="1pt">
                    <v:stroke joinstyle="miter"/>
                  </v:oval>
                </w:pict>
              </mc:Fallback>
            </mc:AlternateContent>
          </w:r>
          <w:r w:rsidR="00586C6B">
            <w:rPr>
              <w:noProof/>
            </w:rPr>
            <w:drawing>
              <wp:anchor distT="0" distB="0" distL="114300" distR="114300" simplePos="0" relativeHeight="251658240" behindDoc="1" locked="0" layoutInCell="1" allowOverlap="1" wp14:anchorId="1A82FFB0" wp14:editId="7707D14F">
                <wp:simplePos x="0" y="0"/>
                <wp:positionH relativeFrom="column">
                  <wp:posOffset>-707771</wp:posOffset>
                </wp:positionH>
                <wp:positionV relativeFrom="page">
                  <wp:posOffset>18161</wp:posOffset>
                </wp:positionV>
                <wp:extent cx="7571105" cy="10701020"/>
                <wp:effectExtent l="0" t="0" r="0" b="508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71105" cy="10701020"/>
                        </a:xfrm>
                        <a:prstGeom prst="rect">
                          <a:avLst/>
                        </a:prstGeom>
                      </pic:spPr>
                    </pic:pic>
                  </a:graphicData>
                </a:graphic>
                <wp14:sizeRelH relativeFrom="page">
                  <wp14:pctWidth>0</wp14:pctWidth>
                </wp14:sizeRelH>
                <wp14:sizeRelV relativeFrom="page">
                  <wp14:pctHeight>0</wp14:pctHeight>
                </wp14:sizeRelV>
              </wp:anchor>
            </w:drawing>
          </w:r>
          <w:r w:rsidR="003E05C4">
            <w:br w:type="page"/>
          </w:r>
        </w:p>
      </w:sdtContent>
    </w:sdt>
    <w:p w14:paraId="0CD35B06" w14:textId="7457F3F5" w:rsidR="007C329D" w:rsidRDefault="007C329D" w:rsidP="00B94547">
      <w:pPr>
        <w:pStyle w:val="Heading3"/>
        <w:rPr>
          <w:sz w:val="48"/>
          <w:szCs w:val="44"/>
          <w:lang w:val="en-US"/>
        </w:rPr>
      </w:pPr>
      <w:r>
        <w:rPr>
          <w:sz w:val="48"/>
          <w:szCs w:val="44"/>
          <w:lang w:val="en-US"/>
        </w:rPr>
        <w:lastRenderedPageBreak/>
        <w:t>Guidelines</w:t>
      </w:r>
    </w:p>
    <w:p w14:paraId="58E4C666" w14:textId="17C5D448" w:rsidR="007C329D" w:rsidRPr="007C329D" w:rsidRDefault="007C329D" w:rsidP="007C329D">
      <w:pPr>
        <w:pStyle w:val="Pa1"/>
        <w:spacing w:before="100"/>
        <w:jc w:val="both"/>
        <w:rPr>
          <w:color w:val="000000"/>
        </w:rPr>
      </w:pPr>
      <w:r w:rsidRPr="007C329D">
        <w:rPr>
          <w:color w:val="000000"/>
        </w:rPr>
        <w:t xml:space="preserve">These Guidelines provide an outline of </w:t>
      </w:r>
      <w:proofErr w:type="spellStart"/>
      <w:r w:rsidRPr="007C329D">
        <w:rPr>
          <w:color w:val="000000"/>
        </w:rPr>
        <w:t>Healthway’s</w:t>
      </w:r>
      <w:proofErr w:type="spellEnd"/>
      <w:r w:rsidRPr="007C329D">
        <w:rPr>
          <w:color w:val="000000"/>
        </w:rPr>
        <w:t xml:space="preserve"> Health Promotion </w:t>
      </w:r>
      <w:r w:rsidR="00D763E0">
        <w:rPr>
          <w:color w:val="000000"/>
        </w:rPr>
        <w:t xml:space="preserve">Research Training </w:t>
      </w:r>
      <w:r w:rsidRPr="007C329D">
        <w:rPr>
          <w:color w:val="000000"/>
        </w:rPr>
        <w:t>Scholarships</w:t>
      </w:r>
      <w:r w:rsidR="00D763E0">
        <w:rPr>
          <w:color w:val="000000"/>
        </w:rPr>
        <w:t xml:space="preserve">, </w:t>
      </w:r>
      <w:r w:rsidR="00387744">
        <w:rPr>
          <w:color w:val="000000"/>
        </w:rPr>
        <w:t xml:space="preserve">including </w:t>
      </w:r>
      <w:r w:rsidR="00387744" w:rsidRPr="007C329D">
        <w:rPr>
          <w:color w:val="000000"/>
        </w:rPr>
        <w:t>details</w:t>
      </w:r>
      <w:r w:rsidRPr="007C329D">
        <w:rPr>
          <w:color w:val="000000"/>
        </w:rPr>
        <w:t xml:space="preserve"> around eligibility, requirements and the application and assessment process. </w:t>
      </w:r>
    </w:p>
    <w:p w14:paraId="5B9C0C8C" w14:textId="443CD614" w:rsidR="007C329D" w:rsidRPr="007C329D" w:rsidRDefault="007C329D" w:rsidP="007E483D">
      <w:pPr>
        <w:pStyle w:val="Subtitle"/>
        <w:spacing w:after="120"/>
        <w:jc w:val="both"/>
        <w:rPr>
          <w:szCs w:val="24"/>
        </w:rPr>
      </w:pPr>
      <w:r w:rsidRPr="007C329D">
        <w:rPr>
          <w:szCs w:val="24"/>
        </w:rPr>
        <w:t>Before Applying</w:t>
      </w:r>
    </w:p>
    <w:p w14:paraId="0C9A3A5E" w14:textId="25D01E38" w:rsidR="007C329D" w:rsidRPr="007C329D" w:rsidRDefault="007C329D" w:rsidP="007C329D">
      <w:pPr>
        <w:pStyle w:val="Default"/>
        <w:numPr>
          <w:ilvl w:val="0"/>
          <w:numId w:val="23"/>
        </w:numPr>
        <w:spacing w:after="53"/>
        <w:ind w:left="426" w:hanging="426"/>
        <w:jc w:val="both"/>
      </w:pPr>
      <w:r w:rsidRPr="007C329D">
        <w:t xml:space="preserve">Read the </w:t>
      </w:r>
      <w:r w:rsidR="00D763E0">
        <w:t>G</w:t>
      </w:r>
      <w:r w:rsidR="00D763E0" w:rsidRPr="007C329D">
        <w:t xml:space="preserve">uidelines </w:t>
      </w:r>
      <w:r w:rsidRPr="007C329D">
        <w:t>and consider the eligibility criteria and research proposal requirements</w:t>
      </w:r>
    </w:p>
    <w:p w14:paraId="13BDE405" w14:textId="3C241A4B" w:rsidR="007C329D" w:rsidRPr="007C329D" w:rsidRDefault="007C329D" w:rsidP="007C329D">
      <w:pPr>
        <w:pStyle w:val="Default"/>
        <w:numPr>
          <w:ilvl w:val="0"/>
          <w:numId w:val="23"/>
        </w:numPr>
        <w:spacing w:after="53"/>
        <w:ind w:left="426" w:hanging="426"/>
        <w:jc w:val="both"/>
      </w:pPr>
      <w:r w:rsidRPr="007C329D">
        <w:t xml:space="preserve">Read the Healthway Strategic Plan </w:t>
      </w:r>
      <w:r w:rsidRPr="007E483D">
        <w:rPr>
          <w:i/>
          <w:iCs/>
        </w:rPr>
        <w:t>Active Healthy People: 2018-2023</w:t>
      </w:r>
      <w:r w:rsidRPr="007C329D">
        <w:t xml:space="preserve"> for alignment to priority areas and target groups</w:t>
      </w:r>
    </w:p>
    <w:p w14:paraId="76E14C4F" w14:textId="2C485594" w:rsidR="007C329D" w:rsidRPr="007C329D" w:rsidRDefault="007C329D" w:rsidP="007C329D">
      <w:pPr>
        <w:pStyle w:val="Default"/>
        <w:numPr>
          <w:ilvl w:val="0"/>
          <w:numId w:val="23"/>
        </w:numPr>
        <w:spacing w:after="53"/>
        <w:ind w:left="426" w:hanging="426"/>
        <w:jc w:val="both"/>
      </w:pPr>
      <w:r w:rsidRPr="007C329D">
        <w:t>Consider the submission</w:t>
      </w:r>
      <w:r w:rsidR="00681CC2">
        <w:t xml:space="preserve"> process and timeline</w:t>
      </w:r>
    </w:p>
    <w:p w14:paraId="3C397141" w14:textId="4532F85A" w:rsidR="007C329D" w:rsidRPr="007C329D" w:rsidRDefault="007C329D" w:rsidP="007C329D">
      <w:pPr>
        <w:pStyle w:val="Default"/>
        <w:numPr>
          <w:ilvl w:val="0"/>
          <w:numId w:val="23"/>
        </w:numPr>
        <w:ind w:left="426" w:hanging="426"/>
        <w:jc w:val="both"/>
      </w:pPr>
      <w:r w:rsidRPr="007C329D">
        <w:t xml:space="preserve">Read the requirements for </w:t>
      </w:r>
      <w:r>
        <w:t>Scholarship</w:t>
      </w:r>
      <w:r w:rsidRPr="007C329D">
        <w:t xml:space="preserve"> grant funding including the application and assessment process. </w:t>
      </w:r>
    </w:p>
    <w:p w14:paraId="6D36FA88" w14:textId="196948BF" w:rsidR="007C329D" w:rsidRPr="007C329D" w:rsidRDefault="00D763E0" w:rsidP="007C329D">
      <w:pPr>
        <w:jc w:val="both"/>
        <w:rPr>
          <w:szCs w:val="24"/>
          <w:lang w:val="en-US"/>
        </w:rPr>
      </w:pPr>
      <w:r>
        <w:rPr>
          <w:color w:val="000000"/>
          <w:szCs w:val="24"/>
        </w:rPr>
        <w:t>Prior to submission, p</w:t>
      </w:r>
      <w:r w:rsidR="007C329D" w:rsidRPr="007C329D">
        <w:rPr>
          <w:color w:val="000000"/>
          <w:szCs w:val="24"/>
        </w:rPr>
        <w:t xml:space="preserve">lease contact the Health Promotion and Research Team at Healthway to discuss your proposal on </w:t>
      </w:r>
      <w:r w:rsidR="00851520">
        <w:rPr>
          <w:color w:val="000000"/>
          <w:szCs w:val="24"/>
        </w:rPr>
        <w:t>133 777</w:t>
      </w:r>
      <w:r w:rsidR="007C329D" w:rsidRPr="007C329D">
        <w:rPr>
          <w:color w:val="000000"/>
          <w:szCs w:val="24"/>
        </w:rPr>
        <w:t xml:space="preserve"> or email </w:t>
      </w:r>
      <w:r w:rsidR="007C329D" w:rsidRPr="007C329D">
        <w:rPr>
          <w:rStyle w:val="A2"/>
          <w:sz w:val="24"/>
          <w:szCs w:val="24"/>
        </w:rPr>
        <w:t>research@healthway.wa.gov.au</w:t>
      </w:r>
      <w:r w:rsidR="007C329D" w:rsidRPr="007C329D">
        <w:rPr>
          <w:color w:val="000000"/>
          <w:szCs w:val="24"/>
        </w:rPr>
        <w:t>.</w:t>
      </w:r>
    </w:p>
    <w:p w14:paraId="1C56E6C9" w14:textId="5ED5B55C" w:rsidR="00777811" w:rsidRPr="001534AE" w:rsidRDefault="00B94547" w:rsidP="007E483D">
      <w:pPr>
        <w:pStyle w:val="Heading3"/>
        <w:spacing w:after="240"/>
        <w:rPr>
          <w:smallCaps/>
          <w:noProof/>
          <w:sz w:val="48"/>
          <w:szCs w:val="44"/>
          <w:lang w:val="en-US"/>
        </w:rPr>
      </w:pPr>
      <w:r w:rsidRPr="001534AE">
        <w:rPr>
          <w:sz w:val="48"/>
          <w:szCs w:val="44"/>
          <w:lang w:val="en-US"/>
        </w:rPr>
        <w:t xml:space="preserve">Health Promotion </w:t>
      </w:r>
      <w:r w:rsidR="00D763E0">
        <w:rPr>
          <w:sz w:val="48"/>
          <w:szCs w:val="44"/>
          <w:lang w:val="en-US"/>
        </w:rPr>
        <w:t>Research Training</w:t>
      </w:r>
      <w:r w:rsidR="00D763E0" w:rsidRPr="001534AE">
        <w:rPr>
          <w:sz w:val="48"/>
          <w:szCs w:val="44"/>
          <w:lang w:val="en-US"/>
        </w:rPr>
        <w:t xml:space="preserve"> </w:t>
      </w:r>
      <w:r w:rsidRPr="001534AE">
        <w:rPr>
          <w:sz w:val="48"/>
          <w:szCs w:val="44"/>
          <w:lang w:val="en-US"/>
        </w:rPr>
        <w:t>Scholarships</w:t>
      </w:r>
    </w:p>
    <w:p w14:paraId="4CE0684A" w14:textId="479B78DE" w:rsidR="00777811" w:rsidRPr="00B94547" w:rsidRDefault="00777811" w:rsidP="00B16832">
      <w:pPr>
        <w:spacing w:before="0"/>
        <w:jc w:val="both"/>
        <w:rPr>
          <w:rFonts w:cs="Arial"/>
          <w:szCs w:val="24"/>
        </w:rPr>
      </w:pPr>
      <w:proofErr w:type="spellStart"/>
      <w:r w:rsidRPr="00B94547">
        <w:rPr>
          <w:rFonts w:cs="Arial"/>
          <w:szCs w:val="24"/>
        </w:rPr>
        <w:t>Healthway’s</w:t>
      </w:r>
      <w:proofErr w:type="spellEnd"/>
      <w:r w:rsidRPr="00B94547">
        <w:rPr>
          <w:rFonts w:cs="Arial"/>
          <w:szCs w:val="24"/>
        </w:rPr>
        <w:t xml:space="preserve"> Health Promotion </w:t>
      </w:r>
      <w:r w:rsidR="00D763E0">
        <w:rPr>
          <w:rFonts w:cs="Arial"/>
          <w:szCs w:val="24"/>
        </w:rPr>
        <w:t>Research Training</w:t>
      </w:r>
      <w:r w:rsidR="00D763E0" w:rsidRPr="00B94547">
        <w:rPr>
          <w:rFonts w:cs="Arial"/>
          <w:szCs w:val="24"/>
        </w:rPr>
        <w:t xml:space="preserve"> </w:t>
      </w:r>
      <w:r w:rsidRPr="00B94547">
        <w:rPr>
          <w:rFonts w:cs="Arial"/>
          <w:szCs w:val="24"/>
        </w:rPr>
        <w:t>Scholarships are designed to increase the number of experienced and trained practitioners and researchers in WA working in health promotion research.</w:t>
      </w:r>
      <w:r w:rsidRPr="00B94547">
        <w:rPr>
          <w:sz w:val="28"/>
          <w:szCs w:val="24"/>
        </w:rPr>
        <w:t xml:space="preserve"> </w:t>
      </w:r>
      <w:r w:rsidRPr="00B94547">
        <w:rPr>
          <w:rFonts w:cs="Arial"/>
          <w:szCs w:val="24"/>
        </w:rPr>
        <w:t xml:space="preserve">The Scholarships are designed to assist graduates in obtaining formal academic training for a post-graduate degree in a field directly relevant to health promotion, through an approved tertiary institution. </w:t>
      </w:r>
    </w:p>
    <w:p w14:paraId="700F3013" w14:textId="77777777" w:rsidR="00B16832" w:rsidRDefault="00B16832" w:rsidP="00B16832">
      <w:pPr>
        <w:pStyle w:val="Subtitle"/>
        <w:spacing w:before="0"/>
      </w:pPr>
    </w:p>
    <w:p w14:paraId="1C29733F" w14:textId="1AA984CC" w:rsidR="00B16832" w:rsidRDefault="00777811" w:rsidP="00FE7538">
      <w:pPr>
        <w:pStyle w:val="Subtitle"/>
        <w:spacing w:before="0"/>
        <w:jc w:val="both"/>
      </w:pPr>
      <w:r w:rsidRPr="00B94547">
        <w:t xml:space="preserve">The course of study may be at a </w:t>
      </w:r>
      <w:proofErr w:type="gramStart"/>
      <w:r w:rsidRPr="00B94547">
        <w:t>Masters</w:t>
      </w:r>
      <w:proofErr w:type="gramEnd"/>
      <w:r w:rsidRPr="00B94547">
        <w:t xml:space="preserve"> or PhD level. Applicants can apply for up to two (2) years to undertake a </w:t>
      </w:r>
      <w:proofErr w:type="gramStart"/>
      <w:r w:rsidRPr="00B94547">
        <w:t>Masters</w:t>
      </w:r>
      <w:proofErr w:type="gramEnd"/>
      <w:r w:rsidRPr="00B94547">
        <w:t xml:space="preserve"> or </w:t>
      </w:r>
      <w:r w:rsidR="00D763E0">
        <w:t xml:space="preserve">up to </w:t>
      </w:r>
      <w:r w:rsidRPr="00B94547">
        <w:t>three (3) years to undertake a PhD.</w:t>
      </w:r>
    </w:p>
    <w:p w14:paraId="52AF0CCD" w14:textId="77777777" w:rsidR="00B16832" w:rsidRDefault="00B16832" w:rsidP="00B16832">
      <w:pPr>
        <w:pStyle w:val="Subtitle"/>
        <w:spacing w:before="0"/>
        <w:rPr>
          <w:rFonts w:cs="Arial"/>
          <w:b w:val="0"/>
          <w:bCs w:val="0"/>
          <w:szCs w:val="24"/>
        </w:rPr>
      </w:pPr>
    </w:p>
    <w:p w14:paraId="1F9A1838" w14:textId="44D6DFFF" w:rsidR="00777811" w:rsidRPr="00B94547" w:rsidRDefault="00105F70" w:rsidP="00B16832">
      <w:pPr>
        <w:pStyle w:val="Subtitle"/>
        <w:spacing w:before="0" w:after="240"/>
        <w:jc w:val="both"/>
        <w:rPr>
          <w:rFonts w:cs="Arial"/>
          <w:szCs w:val="24"/>
        </w:rPr>
      </w:pPr>
      <w:r>
        <w:rPr>
          <w:rFonts w:cs="Arial"/>
          <w:b w:val="0"/>
          <w:bCs w:val="0"/>
          <w:szCs w:val="24"/>
        </w:rPr>
        <w:t>The</w:t>
      </w:r>
      <w:r w:rsidR="00777811" w:rsidRPr="00B16832">
        <w:rPr>
          <w:rFonts w:cs="Arial"/>
          <w:b w:val="0"/>
          <w:bCs w:val="0"/>
          <w:szCs w:val="24"/>
        </w:rPr>
        <w:t xml:space="preserve"> focus </w:t>
      </w:r>
      <w:r>
        <w:rPr>
          <w:rFonts w:cs="Arial"/>
          <w:b w:val="0"/>
          <w:bCs w:val="0"/>
          <w:szCs w:val="24"/>
        </w:rPr>
        <w:t xml:space="preserve">of the </w:t>
      </w:r>
      <w:r w:rsidRPr="00B16832">
        <w:rPr>
          <w:rFonts w:cs="Arial"/>
          <w:b w:val="0"/>
          <w:bCs w:val="0"/>
          <w:szCs w:val="24"/>
        </w:rPr>
        <w:t>research component</w:t>
      </w:r>
      <w:r>
        <w:rPr>
          <w:rFonts w:cs="Arial"/>
          <w:b w:val="0"/>
          <w:bCs w:val="0"/>
          <w:szCs w:val="24"/>
        </w:rPr>
        <w:t xml:space="preserve"> of the candidate’s study program must be</w:t>
      </w:r>
      <w:r w:rsidR="00777811" w:rsidRPr="00B16832">
        <w:rPr>
          <w:rFonts w:cs="Arial"/>
          <w:b w:val="0"/>
          <w:bCs w:val="0"/>
          <w:szCs w:val="24"/>
        </w:rPr>
        <w:t xml:space="preserve"> on at least one of </w:t>
      </w:r>
      <w:proofErr w:type="spellStart"/>
      <w:r w:rsidR="00777811" w:rsidRPr="00B16832">
        <w:rPr>
          <w:rFonts w:cs="Arial"/>
          <w:b w:val="0"/>
          <w:bCs w:val="0"/>
          <w:szCs w:val="24"/>
        </w:rPr>
        <w:t>Healthway’s</w:t>
      </w:r>
      <w:proofErr w:type="spellEnd"/>
      <w:r w:rsidR="00777811" w:rsidRPr="00B16832">
        <w:rPr>
          <w:rFonts w:cs="Arial"/>
          <w:b w:val="0"/>
          <w:bCs w:val="0"/>
          <w:szCs w:val="24"/>
        </w:rPr>
        <w:t xml:space="preserve"> priority health areas of</w:t>
      </w:r>
      <w:r w:rsidR="00777811" w:rsidRPr="00B94547">
        <w:rPr>
          <w:rFonts w:cs="Arial"/>
          <w:szCs w:val="24"/>
        </w:rPr>
        <w:t xml:space="preserve"> </w:t>
      </w:r>
      <w:r w:rsidR="00B94547">
        <w:rPr>
          <w:rFonts w:cs="Arial"/>
          <w:b w:val="0"/>
          <w:szCs w:val="24"/>
        </w:rPr>
        <w:t>creating a</w:t>
      </w:r>
      <w:r w:rsidR="00777811" w:rsidRPr="00B94547">
        <w:rPr>
          <w:rFonts w:cs="Arial"/>
          <w:b w:val="0"/>
          <w:szCs w:val="24"/>
        </w:rPr>
        <w:t xml:space="preserve"> </w:t>
      </w:r>
      <w:r w:rsidR="00B94547">
        <w:rPr>
          <w:rFonts w:cs="Arial"/>
          <w:b w:val="0"/>
          <w:szCs w:val="24"/>
        </w:rPr>
        <w:t xml:space="preserve">smoke-free WA, preventing harm from </w:t>
      </w:r>
      <w:r w:rsidR="00777811" w:rsidRPr="00B94547">
        <w:rPr>
          <w:rFonts w:cs="Arial"/>
          <w:b w:val="0"/>
          <w:szCs w:val="24"/>
        </w:rPr>
        <w:t xml:space="preserve">alcohol, </w:t>
      </w:r>
      <w:r w:rsidR="00B94547">
        <w:rPr>
          <w:rFonts w:cs="Arial"/>
          <w:b w:val="0"/>
          <w:szCs w:val="24"/>
        </w:rPr>
        <w:t>increasing healthy eating</w:t>
      </w:r>
      <w:r w:rsidR="00777811" w:rsidRPr="00B94547">
        <w:rPr>
          <w:rFonts w:cs="Arial"/>
          <w:b w:val="0"/>
          <w:szCs w:val="24"/>
        </w:rPr>
        <w:t xml:space="preserve">, </w:t>
      </w:r>
      <w:r w:rsidR="00B94547">
        <w:rPr>
          <w:rFonts w:cs="Arial"/>
          <w:b w:val="0"/>
          <w:szCs w:val="24"/>
        </w:rPr>
        <w:t xml:space="preserve">increasing </w:t>
      </w:r>
      <w:r w:rsidR="00777811" w:rsidRPr="00B94547">
        <w:rPr>
          <w:rFonts w:cs="Arial"/>
          <w:b w:val="0"/>
          <w:szCs w:val="24"/>
        </w:rPr>
        <w:t xml:space="preserve">physical activity, </w:t>
      </w:r>
      <w:r w:rsidR="00D763E0">
        <w:rPr>
          <w:rFonts w:cs="Arial"/>
          <w:b w:val="0"/>
          <w:szCs w:val="24"/>
        </w:rPr>
        <w:t>improving</w:t>
      </w:r>
      <w:r w:rsidR="00777811" w:rsidRPr="00B94547">
        <w:rPr>
          <w:rFonts w:cs="Arial"/>
          <w:b w:val="0"/>
          <w:szCs w:val="24"/>
        </w:rPr>
        <w:t xml:space="preserve"> mental health and Aboriginal health</w:t>
      </w:r>
      <w:r w:rsidR="00777811" w:rsidRPr="00B94547">
        <w:rPr>
          <w:rFonts w:cs="Arial"/>
          <w:szCs w:val="24"/>
        </w:rPr>
        <w:t>. Research projects in other areas of health promotion will not be considered.</w:t>
      </w:r>
    </w:p>
    <w:p w14:paraId="759FEB2A" w14:textId="537365E6" w:rsidR="00777811" w:rsidRPr="00B94547" w:rsidRDefault="00105F70" w:rsidP="00B16832">
      <w:pPr>
        <w:spacing w:before="0" w:after="240"/>
        <w:jc w:val="both"/>
        <w:rPr>
          <w:rFonts w:cs="Arial"/>
          <w:szCs w:val="24"/>
        </w:rPr>
      </w:pPr>
      <w:r>
        <w:rPr>
          <w:rFonts w:cs="Arial"/>
          <w:szCs w:val="24"/>
        </w:rPr>
        <w:t>Candidates</w:t>
      </w:r>
      <w:r w:rsidRPr="00B94547">
        <w:rPr>
          <w:rFonts w:cs="Arial"/>
          <w:szCs w:val="24"/>
        </w:rPr>
        <w:t xml:space="preserve"> </w:t>
      </w:r>
      <w:r w:rsidR="00777811" w:rsidRPr="00B94547">
        <w:rPr>
          <w:rFonts w:cs="Arial"/>
          <w:szCs w:val="24"/>
        </w:rPr>
        <w:t xml:space="preserve">are required to focus on establishing end-user partnerships and should develop proposals in collaboration with partner organisations. </w:t>
      </w:r>
      <w:r>
        <w:rPr>
          <w:rFonts w:cs="Arial"/>
          <w:szCs w:val="24"/>
        </w:rPr>
        <w:t xml:space="preserve">The </w:t>
      </w:r>
      <w:r w:rsidR="00387744">
        <w:rPr>
          <w:rFonts w:cs="Arial"/>
          <w:szCs w:val="24"/>
        </w:rPr>
        <w:t>a</w:t>
      </w:r>
      <w:r w:rsidR="00387744" w:rsidRPr="00B94547">
        <w:rPr>
          <w:rFonts w:cs="Arial"/>
          <w:szCs w:val="24"/>
        </w:rPr>
        <w:t>pplica</w:t>
      </w:r>
      <w:r w:rsidR="00387744">
        <w:rPr>
          <w:rFonts w:cs="Arial"/>
          <w:szCs w:val="24"/>
        </w:rPr>
        <w:t>tion</w:t>
      </w:r>
      <w:r w:rsidR="00777811" w:rsidRPr="00B94547">
        <w:rPr>
          <w:rFonts w:cs="Arial"/>
          <w:szCs w:val="24"/>
        </w:rPr>
        <w:t xml:space="preserve"> must also demonstrate a plan to work collaboratively with partner organisations and Healthway over the course of the project. These requirements are designed to equip Scholars with the expertise and skills to conduct research that has real-world applicability and will therefore </w:t>
      </w:r>
      <w:r w:rsidR="00777811" w:rsidRPr="00B94547">
        <w:rPr>
          <w:rFonts w:cs="Arial"/>
          <w:szCs w:val="24"/>
        </w:rPr>
        <w:lastRenderedPageBreak/>
        <w:t xml:space="preserve">have an impact on health promotion practice and policy in WA. The collaborative research approach also aims to provide an opportunity for the Scholar to contribute to the work of their partner agencies and Healthway, and establish skills, networks and relationships that will enhance their career and professional development opportunities. </w:t>
      </w:r>
    </w:p>
    <w:p w14:paraId="130DADC3" w14:textId="4D1BA200" w:rsidR="00777811" w:rsidRPr="00B94547" w:rsidRDefault="00105F70" w:rsidP="00B16832">
      <w:pPr>
        <w:spacing w:before="0"/>
        <w:jc w:val="both"/>
        <w:rPr>
          <w:rFonts w:cs="Arial"/>
          <w:szCs w:val="24"/>
        </w:rPr>
      </w:pPr>
      <w:r>
        <w:rPr>
          <w:rFonts w:cs="Arial"/>
          <w:szCs w:val="24"/>
        </w:rPr>
        <w:t>A</w:t>
      </w:r>
      <w:r w:rsidR="00777811" w:rsidRPr="00B94547">
        <w:rPr>
          <w:rFonts w:cs="Arial"/>
          <w:szCs w:val="24"/>
        </w:rPr>
        <w:t xml:space="preserve"> clear knowledge translation plan </w:t>
      </w:r>
      <w:r>
        <w:rPr>
          <w:rFonts w:cs="Arial"/>
          <w:szCs w:val="24"/>
        </w:rPr>
        <w:t xml:space="preserve">must also be provided </w:t>
      </w:r>
      <w:r w:rsidR="00777811" w:rsidRPr="00B94547">
        <w:rPr>
          <w:rFonts w:cs="Arial"/>
          <w:szCs w:val="24"/>
        </w:rPr>
        <w:t xml:space="preserve">to demonstrate how the research component of the </w:t>
      </w:r>
      <w:r>
        <w:rPr>
          <w:rFonts w:cs="Arial"/>
          <w:szCs w:val="24"/>
        </w:rPr>
        <w:t xml:space="preserve">study </w:t>
      </w:r>
      <w:r w:rsidR="00387744">
        <w:rPr>
          <w:rFonts w:cs="Arial"/>
          <w:szCs w:val="24"/>
        </w:rPr>
        <w:t xml:space="preserve">program </w:t>
      </w:r>
      <w:r w:rsidR="00387744" w:rsidRPr="00B94547">
        <w:rPr>
          <w:rFonts w:cs="Arial"/>
          <w:szCs w:val="24"/>
        </w:rPr>
        <w:t>will</w:t>
      </w:r>
      <w:r w:rsidR="00777811" w:rsidRPr="00B94547">
        <w:rPr>
          <w:rFonts w:cs="Arial"/>
          <w:szCs w:val="24"/>
        </w:rPr>
        <w:t xml:space="preserve"> be used to inform health promotion policy and practice in WA and lead to improvements in community health outcomes. </w:t>
      </w:r>
    </w:p>
    <w:p w14:paraId="528F9495" w14:textId="1921022B" w:rsidR="00777811" w:rsidRPr="001534AE" w:rsidRDefault="001534AE" w:rsidP="001534AE">
      <w:pPr>
        <w:pStyle w:val="Heading3"/>
        <w:rPr>
          <w:smallCaps/>
          <w:noProof/>
          <w:sz w:val="48"/>
          <w:szCs w:val="44"/>
          <w:lang w:val="en-US"/>
        </w:rPr>
      </w:pPr>
      <w:r w:rsidRPr="001534AE">
        <w:rPr>
          <w:sz w:val="48"/>
          <w:szCs w:val="44"/>
          <w:lang w:val="en-US"/>
        </w:rPr>
        <w:t xml:space="preserve">Submission Process </w:t>
      </w:r>
      <w:r>
        <w:rPr>
          <w:sz w:val="48"/>
          <w:szCs w:val="44"/>
          <w:lang w:val="en-US"/>
        </w:rPr>
        <w:t>and</w:t>
      </w:r>
      <w:r w:rsidRPr="001534AE">
        <w:rPr>
          <w:sz w:val="48"/>
          <w:szCs w:val="44"/>
          <w:lang w:val="en-US"/>
        </w:rPr>
        <w:t xml:space="preserve"> Timeline</w:t>
      </w:r>
    </w:p>
    <w:p w14:paraId="6943F2B7" w14:textId="7458368C" w:rsidR="00777811" w:rsidRPr="00540BDE" w:rsidRDefault="00777811" w:rsidP="00777811">
      <w:pPr>
        <w:spacing w:before="120"/>
        <w:jc w:val="both"/>
        <w:rPr>
          <w:rFonts w:cs="Arial"/>
          <w:szCs w:val="24"/>
        </w:rPr>
      </w:pPr>
      <w:r w:rsidRPr="00540BDE">
        <w:rPr>
          <w:rFonts w:cs="Arial"/>
          <w:szCs w:val="24"/>
        </w:rPr>
        <w:t xml:space="preserve">All </w:t>
      </w:r>
      <w:r w:rsidR="00105F70">
        <w:rPr>
          <w:rFonts w:cs="Arial"/>
          <w:szCs w:val="24"/>
        </w:rPr>
        <w:t>candidates</w:t>
      </w:r>
      <w:r w:rsidR="00105F70" w:rsidRPr="00540BDE">
        <w:rPr>
          <w:rFonts w:cs="Arial"/>
          <w:szCs w:val="24"/>
        </w:rPr>
        <w:t xml:space="preserve"> </w:t>
      </w:r>
      <w:r w:rsidRPr="00540BDE">
        <w:rPr>
          <w:rFonts w:cs="Arial"/>
          <w:szCs w:val="24"/>
        </w:rPr>
        <w:t xml:space="preserve">are encouraged to contact Healthway to discuss their proposal prior to submission. Please phone the </w:t>
      </w:r>
      <w:r w:rsidR="00105F70">
        <w:rPr>
          <w:rFonts w:cs="Arial"/>
          <w:szCs w:val="24"/>
        </w:rPr>
        <w:t>Health Promotion and Research</w:t>
      </w:r>
      <w:r w:rsidRPr="00540BDE">
        <w:rPr>
          <w:rFonts w:cs="Arial"/>
          <w:szCs w:val="24"/>
        </w:rPr>
        <w:t xml:space="preserve"> team on 133 777 or email </w:t>
      </w:r>
      <w:hyperlink r:id="rId14" w:history="1">
        <w:r w:rsidRPr="00540BDE">
          <w:rPr>
            <w:rStyle w:val="Hyperlink"/>
            <w:rFonts w:cs="Arial"/>
            <w:szCs w:val="24"/>
          </w:rPr>
          <w:t>research@healthway.wa.gov.au</w:t>
        </w:r>
      </w:hyperlink>
      <w:r w:rsidRPr="00540BDE">
        <w:rPr>
          <w:rFonts w:cs="Arial"/>
          <w:szCs w:val="24"/>
        </w:rPr>
        <w:t>.</w:t>
      </w:r>
    </w:p>
    <w:p w14:paraId="6EC34778" w14:textId="77319666" w:rsidR="00777811" w:rsidRPr="00540BDE" w:rsidRDefault="00777811" w:rsidP="00777811">
      <w:pPr>
        <w:spacing w:before="120"/>
        <w:jc w:val="both"/>
        <w:rPr>
          <w:rFonts w:cs="Arial"/>
          <w:szCs w:val="24"/>
        </w:rPr>
      </w:pPr>
      <w:r w:rsidRPr="00540BDE">
        <w:rPr>
          <w:rFonts w:cs="Arial"/>
          <w:szCs w:val="24"/>
        </w:rPr>
        <w:t>Application</w:t>
      </w:r>
      <w:r w:rsidR="00105F70">
        <w:rPr>
          <w:rFonts w:cs="Arial"/>
          <w:szCs w:val="24"/>
        </w:rPr>
        <w:t>s should be emailed to Healthway though the responsible officer of the administering institution, generally the Graduate Research Office. An electronic application should be emailed</w:t>
      </w:r>
      <w:r w:rsidRPr="00540BDE">
        <w:rPr>
          <w:rFonts w:cs="Arial"/>
          <w:szCs w:val="24"/>
        </w:rPr>
        <w:t xml:space="preserve"> to</w:t>
      </w:r>
      <w:r w:rsidRPr="00540BDE">
        <w:rPr>
          <w:szCs w:val="24"/>
        </w:rPr>
        <w:t xml:space="preserve"> </w:t>
      </w:r>
      <w:hyperlink r:id="rId15" w:history="1">
        <w:r w:rsidR="00105F70">
          <w:rPr>
            <w:rStyle w:val="Hyperlink"/>
            <w:rFonts w:cs="Arial"/>
            <w:szCs w:val="24"/>
          </w:rPr>
          <w:t>healthway</w:t>
        </w:r>
        <w:r w:rsidR="00105F70" w:rsidRPr="00540BDE">
          <w:rPr>
            <w:rStyle w:val="Hyperlink"/>
            <w:rFonts w:cs="Arial"/>
            <w:szCs w:val="24"/>
          </w:rPr>
          <w:t>@healthway.wa.gov.au</w:t>
        </w:r>
      </w:hyperlink>
      <w:r w:rsidRPr="00540BDE">
        <w:rPr>
          <w:rFonts w:cs="Arial"/>
          <w:szCs w:val="24"/>
        </w:rPr>
        <w:t>.</w:t>
      </w:r>
    </w:p>
    <w:p w14:paraId="5499C380" w14:textId="53FAAE88" w:rsidR="00777811" w:rsidRPr="00540BDE" w:rsidRDefault="00777811" w:rsidP="00777811">
      <w:pPr>
        <w:spacing w:before="120"/>
        <w:jc w:val="both"/>
        <w:rPr>
          <w:rFonts w:cs="Arial"/>
          <w:b/>
          <w:szCs w:val="24"/>
        </w:rPr>
      </w:pPr>
      <w:r w:rsidRPr="00540BDE">
        <w:rPr>
          <w:rFonts w:cs="Arial"/>
          <w:b/>
          <w:szCs w:val="24"/>
        </w:rPr>
        <w:t>There are no submission closing dates, applications will be accepted all year</w:t>
      </w:r>
      <w:r w:rsidR="00105F70">
        <w:rPr>
          <w:rFonts w:cs="Arial"/>
          <w:b/>
          <w:szCs w:val="24"/>
        </w:rPr>
        <w:t xml:space="preserve"> round</w:t>
      </w:r>
      <w:r w:rsidRPr="00540BDE">
        <w:rPr>
          <w:rFonts w:cs="Arial"/>
          <w:b/>
          <w:szCs w:val="24"/>
        </w:rPr>
        <w:t>.</w:t>
      </w:r>
    </w:p>
    <w:p w14:paraId="29EDD78C" w14:textId="41F44B54" w:rsidR="00777811" w:rsidRPr="00540BDE" w:rsidRDefault="00777811" w:rsidP="00777811">
      <w:pPr>
        <w:spacing w:before="120"/>
        <w:jc w:val="both"/>
        <w:rPr>
          <w:rFonts w:cs="Arial"/>
          <w:szCs w:val="24"/>
        </w:rPr>
      </w:pPr>
      <w:r w:rsidRPr="00540BDE">
        <w:rPr>
          <w:rFonts w:cs="Arial"/>
          <w:szCs w:val="24"/>
        </w:rPr>
        <w:t xml:space="preserve">The assessment, interview and approval process will take </w:t>
      </w:r>
      <w:r w:rsidR="00105F70">
        <w:rPr>
          <w:rFonts w:cs="Arial"/>
          <w:szCs w:val="24"/>
        </w:rPr>
        <w:t>up to</w:t>
      </w:r>
      <w:r w:rsidR="00105F70" w:rsidRPr="00540BDE">
        <w:rPr>
          <w:rFonts w:cs="Arial"/>
          <w:szCs w:val="24"/>
        </w:rPr>
        <w:t xml:space="preserve"> </w:t>
      </w:r>
      <w:r w:rsidR="00105F70">
        <w:rPr>
          <w:rFonts w:cs="Arial"/>
          <w:szCs w:val="24"/>
        </w:rPr>
        <w:t>five (5)</w:t>
      </w:r>
      <w:r w:rsidRPr="00540BDE">
        <w:rPr>
          <w:rFonts w:cs="Arial"/>
          <w:szCs w:val="24"/>
        </w:rPr>
        <w:t xml:space="preserve"> months.</w:t>
      </w:r>
    </w:p>
    <w:p w14:paraId="2472EBBB" w14:textId="622AD66E" w:rsidR="00777811" w:rsidRPr="00540BDE" w:rsidRDefault="00777811" w:rsidP="00777811">
      <w:pPr>
        <w:spacing w:before="120"/>
        <w:ind w:left="720"/>
        <w:jc w:val="both"/>
        <w:rPr>
          <w:rFonts w:cs="Arial"/>
          <w:szCs w:val="24"/>
        </w:rPr>
      </w:pPr>
      <w:r w:rsidRPr="00540BDE">
        <w:rPr>
          <w:rFonts w:cs="Arial"/>
          <w:b/>
          <w:szCs w:val="24"/>
        </w:rPr>
        <w:t xml:space="preserve">Interview date: </w:t>
      </w:r>
      <w:r w:rsidRPr="00540BDE">
        <w:rPr>
          <w:rFonts w:cs="Arial"/>
          <w:szCs w:val="24"/>
        </w:rPr>
        <w:t xml:space="preserve">The </w:t>
      </w:r>
      <w:r w:rsidR="007E483D">
        <w:rPr>
          <w:rFonts w:cs="Arial"/>
          <w:szCs w:val="24"/>
        </w:rPr>
        <w:t>candidate may</w:t>
      </w:r>
      <w:r w:rsidR="00535CE8">
        <w:rPr>
          <w:rFonts w:cs="Arial"/>
          <w:szCs w:val="24"/>
        </w:rPr>
        <w:t xml:space="preserve"> be requested to </w:t>
      </w:r>
      <w:r w:rsidR="007E483D">
        <w:rPr>
          <w:rFonts w:cs="Arial"/>
          <w:szCs w:val="24"/>
        </w:rPr>
        <w:t xml:space="preserve">attend </w:t>
      </w:r>
      <w:r w:rsidR="007E483D" w:rsidRPr="00540BDE">
        <w:rPr>
          <w:rFonts w:cs="Arial"/>
          <w:szCs w:val="24"/>
        </w:rPr>
        <w:t>an</w:t>
      </w:r>
      <w:r w:rsidRPr="00540BDE">
        <w:rPr>
          <w:rFonts w:cs="Arial"/>
          <w:szCs w:val="24"/>
        </w:rPr>
        <w:t xml:space="preserve"> interview approximately six (6) weeks from submission of their application.</w:t>
      </w:r>
      <w:r w:rsidR="00535CE8">
        <w:rPr>
          <w:rFonts w:cs="Arial"/>
          <w:szCs w:val="24"/>
        </w:rPr>
        <w:t xml:space="preserve"> The purpose of the </w:t>
      </w:r>
      <w:r w:rsidR="00535CE8" w:rsidRPr="00540BDE">
        <w:rPr>
          <w:rFonts w:cs="Arial"/>
          <w:szCs w:val="24"/>
        </w:rPr>
        <w:t xml:space="preserve">interview </w:t>
      </w:r>
      <w:r w:rsidR="00535CE8">
        <w:rPr>
          <w:rFonts w:cs="Arial"/>
          <w:szCs w:val="24"/>
        </w:rPr>
        <w:t xml:space="preserve">is </w:t>
      </w:r>
      <w:r w:rsidR="00535CE8" w:rsidRPr="00540BDE">
        <w:rPr>
          <w:rFonts w:cs="Arial"/>
          <w:szCs w:val="24"/>
        </w:rPr>
        <w:t>to discuss the</w:t>
      </w:r>
      <w:r w:rsidR="00535CE8">
        <w:rPr>
          <w:rFonts w:cs="Arial"/>
          <w:szCs w:val="24"/>
        </w:rPr>
        <w:t xml:space="preserve"> </w:t>
      </w:r>
      <w:r w:rsidR="00535CE8" w:rsidRPr="00540BDE">
        <w:rPr>
          <w:rFonts w:cs="Arial"/>
          <w:szCs w:val="24"/>
        </w:rPr>
        <w:t>chosen course of study, and how it will contribute to best practice health promotion and the</w:t>
      </w:r>
      <w:r w:rsidR="00535CE8">
        <w:rPr>
          <w:rFonts w:cs="Arial"/>
          <w:szCs w:val="24"/>
        </w:rPr>
        <w:t xml:space="preserve"> candidate’s</w:t>
      </w:r>
      <w:r w:rsidR="00535CE8" w:rsidRPr="00540BDE">
        <w:rPr>
          <w:rFonts w:cs="Arial"/>
          <w:szCs w:val="24"/>
        </w:rPr>
        <w:t xml:space="preserve"> career</w:t>
      </w:r>
      <w:r w:rsidR="00535CE8">
        <w:rPr>
          <w:rFonts w:cs="Arial"/>
          <w:szCs w:val="24"/>
        </w:rPr>
        <w:t xml:space="preserve"> in health promotion.</w:t>
      </w:r>
    </w:p>
    <w:p w14:paraId="67CA1E8D" w14:textId="63AC4047" w:rsidR="00777811" w:rsidRPr="00540BDE" w:rsidRDefault="00777811" w:rsidP="00777811">
      <w:pPr>
        <w:spacing w:before="120"/>
        <w:ind w:left="720"/>
        <w:jc w:val="both"/>
        <w:rPr>
          <w:rFonts w:cs="Arial"/>
          <w:szCs w:val="24"/>
        </w:rPr>
      </w:pPr>
      <w:r w:rsidRPr="00540BDE">
        <w:rPr>
          <w:rFonts w:cs="Arial"/>
          <w:b/>
          <w:szCs w:val="24"/>
        </w:rPr>
        <w:t>Notification date</w:t>
      </w:r>
      <w:r w:rsidRPr="00540BDE">
        <w:rPr>
          <w:rFonts w:cs="Arial"/>
          <w:szCs w:val="24"/>
        </w:rPr>
        <w:t xml:space="preserve">: Applicants will generally be notified of the outcome of their application within </w:t>
      </w:r>
      <w:r w:rsidR="00535CE8">
        <w:rPr>
          <w:rFonts w:cs="Arial"/>
          <w:szCs w:val="24"/>
        </w:rPr>
        <w:t>five (5) months of submission</w:t>
      </w:r>
      <w:r w:rsidRPr="00540BDE">
        <w:rPr>
          <w:rFonts w:cs="Arial"/>
          <w:szCs w:val="24"/>
        </w:rPr>
        <w:t>.</w:t>
      </w:r>
    </w:p>
    <w:p w14:paraId="1D6C275A" w14:textId="2E57F76A" w:rsidR="00777811" w:rsidRPr="00540BDE" w:rsidRDefault="00777811" w:rsidP="001534AE">
      <w:pPr>
        <w:spacing w:before="120"/>
        <w:ind w:left="720"/>
        <w:jc w:val="both"/>
        <w:rPr>
          <w:rFonts w:cs="Arial"/>
          <w:szCs w:val="24"/>
        </w:rPr>
      </w:pPr>
      <w:r w:rsidRPr="00540BDE">
        <w:rPr>
          <w:rFonts w:cs="Arial"/>
          <w:b/>
          <w:szCs w:val="24"/>
        </w:rPr>
        <w:t xml:space="preserve">Commencement date: </w:t>
      </w:r>
      <w:r w:rsidRPr="00540BDE">
        <w:rPr>
          <w:rFonts w:cs="Arial"/>
          <w:szCs w:val="24"/>
        </w:rPr>
        <w:t xml:space="preserve">The scholarship stipend will commence approximately four (4) weeks from the notification date. Please note ethics clearance must be obtained by an approved ethics board before the first </w:t>
      </w:r>
      <w:r w:rsidR="00535CE8">
        <w:rPr>
          <w:rFonts w:cs="Arial"/>
          <w:szCs w:val="24"/>
        </w:rPr>
        <w:t xml:space="preserve">payment </w:t>
      </w:r>
      <w:r w:rsidRPr="00540BDE">
        <w:rPr>
          <w:rFonts w:cs="Arial"/>
          <w:szCs w:val="24"/>
        </w:rPr>
        <w:t>instalment can be made.</w:t>
      </w:r>
    </w:p>
    <w:p w14:paraId="592E6E47" w14:textId="53066927" w:rsidR="00777811" w:rsidRPr="001534AE" w:rsidRDefault="001534AE" w:rsidP="001534AE">
      <w:pPr>
        <w:pStyle w:val="Heading3"/>
        <w:rPr>
          <w:smallCaps/>
          <w:noProof/>
          <w:sz w:val="48"/>
          <w:szCs w:val="44"/>
          <w:lang w:val="en-US"/>
        </w:rPr>
      </w:pPr>
      <w:r w:rsidRPr="001534AE">
        <w:rPr>
          <w:sz w:val="48"/>
          <w:szCs w:val="44"/>
          <w:lang w:val="en-US"/>
        </w:rPr>
        <w:t>Assessment</w:t>
      </w:r>
      <w:r w:rsidR="00E10493">
        <w:rPr>
          <w:sz w:val="48"/>
          <w:szCs w:val="44"/>
          <w:lang w:val="en-US"/>
        </w:rPr>
        <w:t xml:space="preserve"> and Approval</w:t>
      </w:r>
      <w:r w:rsidRPr="001534AE">
        <w:rPr>
          <w:sz w:val="48"/>
          <w:szCs w:val="44"/>
          <w:lang w:val="en-US"/>
        </w:rPr>
        <w:t xml:space="preserve"> Process</w:t>
      </w:r>
    </w:p>
    <w:p w14:paraId="2FB95825" w14:textId="2F746A9C" w:rsidR="00E10493" w:rsidRPr="007E483D" w:rsidRDefault="00E10493" w:rsidP="00E10493">
      <w:pPr>
        <w:spacing w:before="120"/>
        <w:jc w:val="both"/>
        <w:rPr>
          <w:rFonts w:cs="Arial"/>
          <w:b/>
          <w:bCs/>
          <w:szCs w:val="24"/>
        </w:rPr>
      </w:pPr>
      <w:r>
        <w:rPr>
          <w:rFonts w:cs="Arial"/>
          <w:b/>
          <w:bCs/>
          <w:szCs w:val="24"/>
        </w:rPr>
        <w:t>Application Assessment</w:t>
      </w:r>
    </w:p>
    <w:p w14:paraId="5D00751A" w14:textId="389E65EF" w:rsidR="00E10493" w:rsidRDefault="00E10493" w:rsidP="00E10493">
      <w:pPr>
        <w:spacing w:before="120"/>
        <w:jc w:val="both"/>
        <w:rPr>
          <w:rFonts w:cs="Arial"/>
          <w:szCs w:val="24"/>
        </w:rPr>
      </w:pPr>
      <w:r w:rsidRPr="00E10493">
        <w:rPr>
          <w:rFonts w:cs="Arial"/>
          <w:szCs w:val="24"/>
        </w:rPr>
        <w:t xml:space="preserve">Applications will be assessed in consultation with </w:t>
      </w:r>
      <w:proofErr w:type="spellStart"/>
      <w:r>
        <w:rPr>
          <w:rFonts w:cs="Arial"/>
          <w:szCs w:val="24"/>
        </w:rPr>
        <w:t>Healthway’s</w:t>
      </w:r>
      <w:proofErr w:type="spellEnd"/>
      <w:r>
        <w:rPr>
          <w:rFonts w:cs="Arial"/>
          <w:szCs w:val="24"/>
        </w:rPr>
        <w:t xml:space="preserve"> Research Assessment Committee, </w:t>
      </w:r>
      <w:r w:rsidRPr="00E10493">
        <w:rPr>
          <w:rFonts w:cs="Arial"/>
          <w:szCs w:val="24"/>
        </w:rPr>
        <w:t xml:space="preserve">relevant </w:t>
      </w:r>
      <w:proofErr w:type="gramStart"/>
      <w:r w:rsidRPr="00E10493">
        <w:rPr>
          <w:rFonts w:cs="Arial"/>
          <w:szCs w:val="24"/>
        </w:rPr>
        <w:t>experts</w:t>
      </w:r>
      <w:proofErr w:type="gramEnd"/>
      <w:r w:rsidRPr="00E10493">
        <w:rPr>
          <w:rFonts w:cs="Arial"/>
          <w:szCs w:val="24"/>
        </w:rPr>
        <w:t xml:space="preserve"> and external agencies at the discretion of</w:t>
      </w:r>
      <w:r>
        <w:rPr>
          <w:rFonts w:cs="Arial"/>
          <w:szCs w:val="24"/>
        </w:rPr>
        <w:t xml:space="preserve"> </w:t>
      </w:r>
      <w:r w:rsidRPr="00E10493">
        <w:rPr>
          <w:rFonts w:cs="Arial"/>
          <w:szCs w:val="24"/>
        </w:rPr>
        <w:t xml:space="preserve">Healthway. </w:t>
      </w:r>
    </w:p>
    <w:p w14:paraId="2B549054" w14:textId="77777777" w:rsidR="00FE7538" w:rsidRDefault="00FE7538">
      <w:pPr>
        <w:spacing w:before="0"/>
        <w:rPr>
          <w:rFonts w:cs="Arial"/>
          <w:szCs w:val="24"/>
        </w:rPr>
      </w:pPr>
      <w:r>
        <w:rPr>
          <w:rFonts w:cs="Arial"/>
          <w:szCs w:val="24"/>
        </w:rPr>
        <w:br w:type="page"/>
      </w:r>
    </w:p>
    <w:p w14:paraId="4E81188A" w14:textId="207136B8" w:rsidR="00777811" w:rsidRPr="00540BDE" w:rsidRDefault="00777811" w:rsidP="00FE7538">
      <w:pPr>
        <w:spacing w:before="120" w:after="120"/>
        <w:jc w:val="both"/>
        <w:rPr>
          <w:rFonts w:cs="Arial"/>
          <w:szCs w:val="24"/>
        </w:rPr>
      </w:pPr>
      <w:r w:rsidRPr="00540BDE">
        <w:rPr>
          <w:rFonts w:cs="Arial"/>
          <w:szCs w:val="24"/>
        </w:rPr>
        <w:lastRenderedPageBreak/>
        <w:t>Applications will be assessed for their ability to address the below criteria:</w:t>
      </w:r>
    </w:p>
    <w:p w14:paraId="4997472A" w14:textId="77777777" w:rsidR="00777811" w:rsidRPr="00540BDE" w:rsidRDefault="00777811" w:rsidP="00FE7538">
      <w:pPr>
        <w:numPr>
          <w:ilvl w:val="0"/>
          <w:numId w:val="18"/>
        </w:numPr>
        <w:spacing w:before="0"/>
        <w:ind w:left="426"/>
        <w:jc w:val="both"/>
        <w:rPr>
          <w:rFonts w:cs="Arial"/>
          <w:szCs w:val="24"/>
        </w:rPr>
      </w:pPr>
      <w:r w:rsidRPr="00540BDE">
        <w:rPr>
          <w:rFonts w:cs="Arial"/>
          <w:szCs w:val="24"/>
        </w:rPr>
        <w:t xml:space="preserve">Relevance of the proposed research and study plan to health promotion, and Heathway’s priorities </w:t>
      </w:r>
    </w:p>
    <w:p w14:paraId="4B91F8B7" w14:textId="4D5B32E1" w:rsidR="00777811" w:rsidRPr="00540BDE" w:rsidRDefault="00777811" w:rsidP="00FE7538">
      <w:pPr>
        <w:numPr>
          <w:ilvl w:val="0"/>
          <w:numId w:val="18"/>
        </w:numPr>
        <w:spacing w:before="0"/>
        <w:ind w:left="426"/>
        <w:jc w:val="both"/>
        <w:rPr>
          <w:rFonts w:cs="Arial"/>
          <w:szCs w:val="24"/>
        </w:rPr>
      </w:pPr>
      <w:r w:rsidRPr="00540BDE">
        <w:rPr>
          <w:rFonts w:cs="Arial"/>
          <w:szCs w:val="24"/>
        </w:rPr>
        <w:t>Research methodology and scientific validity of the proposed research</w:t>
      </w:r>
    </w:p>
    <w:p w14:paraId="39FF51E2" w14:textId="77777777" w:rsidR="00777811" w:rsidRPr="00540BDE" w:rsidRDefault="00777811" w:rsidP="00FE7538">
      <w:pPr>
        <w:numPr>
          <w:ilvl w:val="0"/>
          <w:numId w:val="18"/>
        </w:numPr>
        <w:spacing w:before="0"/>
        <w:ind w:left="426"/>
        <w:jc w:val="both"/>
        <w:rPr>
          <w:rFonts w:cs="Arial"/>
          <w:szCs w:val="24"/>
        </w:rPr>
      </w:pPr>
      <w:r w:rsidRPr="00540BDE">
        <w:rPr>
          <w:rFonts w:cs="Arial"/>
          <w:szCs w:val="24"/>
        </w:rPr>
        <w:t>Strength of the partnerships and the knowledge translation plan</w:t>
      </w:r>
    </w:p>
    <w:p w14:paraId="12F516EF" w14:textId="324CF4E1" w:rsidR="00777811" w:rsidRPr="00540BDE" w:rsidRDefault="00777811" w:rsidP="00FE7538">
      <w:pPr>
        <w:numPr>
          <w:ilvl w:val="0"/>
          <w:numId w:val="18"/>
        </w:numPr>
        <w:spacing w:before="0"/>
        <w:ind w:left="426"/>
        <w:jc w:val="both"/>
        <w:rPr>
          <w:rFonts w:cs="Arial"/>
          <w:szCs w:val="24"/>
        </w:rPr>
      </w:pPr>
      <w:r w:rsidRPr="00540BDE">
        <w:rPr>
          <w:rFonts w:cs="Arial"/>
          <w:szCs w:val="24"/>
        </w:rPr>
        <w:t>Candidate’s ability to conduct the proposed study program and research</w:t>
      </w:r>
    </w:p>
    <w:p w14:paraId="75B64F5B" w14:textId="49AAFD3C" w:rsidR="00535CE8" w:rsidRPr="00E10493" w:rsidRDefault="00777811" w:rsidP="00FE7538">
      <w:pPr>
        <w:numPr>
          <w:ilvl w:val="0"/>
          <w:numId w:val="18"/>
        </w:numPr>
        <w:spacing w:before="0"/>
        <w:ind w:left="426"/>
        <w:jc w:val="both"/>
        <w:rPr>
          <w:rFonts w:cs="Arial"/>
          <w:szCs w:val="24"/>
        </w:rPr>
      </w:pPr>
      <w:r w:rsidRPr="00540BDE">
        <w:rPr>
          <w:rFonts w:cs="Arial"/>
          <w:szCs w:val="24"/>
        </w:rPr>
        <w:t>Contribution of the program</w:t>
      </w:r>
      <w:r w:rsidR="00535CE8">
        <w:rPr>
          <w:rFonts w:cs="Arial"/>
          <w:szCs w:val="24"/>
        </w:rPr>
        <w:t xml:space="preserve"> and the candidate’s commitment</w:t>
      </w:r>
      <w:r w:rsidRPr="00540BDE">
        <w:rPr>
          <w:rFonts w:cs="Arial"/>
          <w:szCs w:val="24"/>
        </w:rPr>
        <w:t xml:space="preserve"> to </w:t>
      </w:r>
      <w:r w:rsidR="00535CE8">
        <w:rPr>
          <w:rFonts w:cs="Arial"/>
          <w:szCs w:val="24"/>
        </w:rPr>
        <w:t>a</w:t>
      </w:r>
      <w:r w:rsidRPr="00540BDE">
        <w:rPr>
          <w:rFonts w:cs="Arial"/>
          <w:szCs w:val="24"/>
        </w:rPr>
        <w:t xml:space="preserve"> career in health promotion</w:t>
      </w:r>
      <w:r w:rsidR="00FE7538">
        <w:rPr>
          <w:rFonts w:cs="Arial"/>
          <w:szCs w:val="24"/>
        </w:rPr>
        <w:t>.</w:t>
      </w:r>
    </w:p>
    <w:p w14:paraId="1F196719" w14:textId="27A26A40" w:rsidR="00E10493" w:rsidRDefault="00E10493" w:rsidP="001534AE">
      <w:pPr>
        <w:pStyle w:val="Subtitle"/>
        <w:rPr>
          <w:szCs w:val="24"/>
        </w:rPr>
      </w:pPr>
      <w:r>
        <w:rPr>
          <w:szCs w:val="24"/>
        </w:rPr>
        <w:t>Board and Ministerial Approval</w:t>
      </w:r>
    </w:p>
    <w:p w14:paraId="6671C3B4" w14:textId="36D43559" w:rsidR="00E10493" w:rsidRPr="007E483D" w:rsidRDefault="00E10493" w:rsidP="00FE7538">
      <w:pPr>
        <w:pStyle w:val="Subtitle"/>
        <w:jc w:val="both"/>
        <w:rPr>
          <w:b w:val="0"/>
          <w:bCs w:val="0"/>
          <w:szCs w:val="24"/>
        </w:rPr>
      </w:pPr>
      <w:r w:rsidRPr="007E483D">
        <w:rPr>
          <w:b w:val="0"/>
          <w:bCs w:val="0"/>
          <w:szCs w:val="24"/>
        </w:rPr>
        <w:t>All funding decisions will be made by the Healthway Board. The Board reserves the right to contact any person or</w:t>
      </w:r>
      <w:r>
        <w:rPr>
          <w:b w:val="0"/>
          <w:bCs w:val="0"/>
          <w:szCs w:val="24"/>
        </w:rPr>
        <w:t xml:space="preserve"> </w:t>
      </w:r>
      <w:r w:rsidRPr="007E483D">
        <w:rPr>
          <w:b w:val="0"/>
          <w:bCs w:val="0"/>
          <w:szCs w:val="24"/>
        </w:rPr>
        <w:t>organisation when seeking information on which to base its decisions. Decisions made by the Board also require</w:t>
      </w:r>
      <w:r>
        <w:rPr>
          <w:b w:val="0"/>
          <w:bCs w:val="0"/>
          <w:szCs w:val="24"/>
        </w:rPr>
        <w:t xml:space="preserve"> </w:t>
      </w:r>
      <w:r w:rsidRPr="007E483D">
        <w:rPr>
          <w:b w:val="0"/>
          <w:bCs w:val="0"/>
          <w:szCs w:val="24"/>
        </w:rPr>
        <w:t>approval by the Minister for Health.</w:t>
      </w:r>
    </w:p>
    <w:p w14:paraId="5B8E247C" w14:textId="3EBBC518" w:rsidR="00777811" w:rsidRPr="001534AE" w:rsidRDefault="00A141EE" w:rsidP="001534AE">
      <w:pPr>
        <w:pStyle w:val="Heading3"/>
        <w:rPr>
          <w:smallCaps/>
          <w:noProof/>
          <w:sz w:val="48"/>
          <w:szCs w:val="44"/>
          <w:lang w:val="en-US"/>
        </w:rPr>
      </w:pPr>
      <w:r w:rsidRPr="001534AE">
        <w:rPr>
          <w:sz w:val="48"/>
          <w:szCs w:val="44"/>
          <w:lang w:val="en-US"/>
        </w:rPr>
        <w:t>Eligibility</w:t>
      </w:r>
    </w:p>
    <w:p w14:paraId="771A80C9" w14:textId="77777777" w:rsidR="00777811" w:rsidRPr="00540BDE" w:rsidRDefault="00777811" w:rsidP="00777811">
      <w:pPr>
        <w:widowControl w:val="0"/>
        <w:tabs>
          <w:tab w:val="left" w:pos="-1440"/>
        </w:tabs>
        <w:spacing w:after="120"/>
        <w:jc w:val="both"/>
        <w:rPr>
          <w:rFonts w:cs="Arial"/>
          <w:szCs w:val="24"/>
        </w:rPr>
      </w:pPr>
      <w:r w:rsidRPr="00540BDE">
        <w:rPr>
          <w:rFonts w:cs="Arial"/>
          <w:szCs w:val="24"/>
        </w:rPr>
        <w:t>To be considered eligible for a scholarship:</w:t>
      </w:r>
    </w:p>
    <w:p w14:paraId="14E60877" w14:textId="4E799911" w:rsidR="0072038B" w:rsidRPr="0072038B" w:rsidRDefault="0072038B" w:rsidP="00FE7538">
      <w:pPr>
        <w:widowControl w:val="0"/>
        <w:numPr>
          <w:ilvl w:val="0"/>
          <w:numId w:val="19"/>
        </w:numPr>
        <w:tabs>
          <w:tab w:val="clear" w:pos="720"/>
          <w:tab w:val="num" w:pos="993"/>
        </w:tabs>
        <w:spacing w:before="0" w:after="60"/>
        <w:ind w:left="425" w:hanging="357"/>
        <w:jc w:val="both"/>
        <w:rPr>
          <w:rFonts w:cs="Arial"/>
          <w:szCs w:val="24"/>
        </w:rPr>
      </w:pPr>
      <w:r>
        <w:t xml:space="preserve">Candidates must have access to their administering organisations Institutional Ethics Committee (IEC) to ensure that any project which includes research involving humans is reviewed and approved by that Committee as complying with the relevant National Health and Medical Research Council (NHMRC) Ethics Program. </w:t>
      </w:r>
      <w:r>
        <w:rPr>
          <w:rFonts w:cs="Arial"/>
          <w:szCs w:val="24"/>
        </w:rPr>
        <w:t>Candidates</w:t>
      </w:r>
      <w:r w:rsidRPr="00540BDE">
        <w:rPr>
          <w:rFonts w:cs="Arial"/>
          <w:szCs w:val="24"/>
        </w:rPr>
        <w:t xml:space="preserve"> wishing to work with Aboriginal communities</w:t>
      </w:r>
      <w:r>
        <w:rPr>
          <w:rFonts w:cs="Arial"/>
          <w:szCs w:val="24"/>
        </w:rPr>
        <w:t xml:space="preserve"> </w:t>
      </w:r>
      <w:r w:rsidRPr="00540BDE">
        <w:rPr>
          <w:rFonts w:cs="Arial"/>
          <w:szCs w:val="24"/>
        </w:rPr>
        <w:t xml:space="preserve">must also obtain </w:t>
      </w:r>
      <w:r>
        <w:rPr>
          <w:rFonts w:cs="Arial"/>
          <w:szCs w:val="24"/>
        </w:rPr>
        <w:t xml:space="preserve">ethics approval from </w:t>
      </w:r>
      <w:r w:rsidRPr="00540BDE">
        <w:rPr>
          <w:rFonts w:cs="Arial"/>
          <w:szCs w:val="24"/>
        </w:rPr>
        <w:t>the Aboriginal Health Council of WA</w:t>
      </w:r>
      <w:r>
        <w:rPr>
          <w:rFonts w:cs="Arial"/>
          <w:szCs w:val="24"/>
        </w:rPr>
        <w:t xml:space="preserve">. </w:t>
      </w:r>
    </w:p>
    <w:p w14:paraId="4B56E4E0" w14:textId="2F82E13F" w:rsidR="00B16832" w:rsidRDefault="00E10493" w:rsidP="00FE7538">
      <w:pPr>
        <w:widowControl w:val="0"/>
        <w:numPr>
          <w:ilvl w:val="0"/>
          <w:numId w:val="19"/>
        </w:numPr>
        <w:tabs>
          <w:tab w:val="clear" w:pos="720"/>
          <w:tab w:val="num" w:pos="993"/>
        </w:tabs>
        <w:spacing w:before="0" w:after="60"/>
        <w:ind w:left="425" w:hanging="357"/>
        <w:jc w:val="both"/>
        <w:rPr>
          <w:rFonts w:cs="Arial"/>
          <w:szCs w:val="24"/>
        </w:rPr>
      </w:pPr>
      <w:r>
        <w:rPr>
          <w:rFonts w:cs="Arial"/>
          <w:szCs w:val="24"/>
        </w:rPr>
        <w:t>Candidates</w:t>
      </w:r>
      <w:r w:rsidRPr="00B16832">
        <w:rPr>
          <w:rFonts w:cs="Arial"/>
          <w:szCs w:val="24"/>
        </w:rPr>
        <w:t xml:space="preserve"> </w:t>
      </w:r>
      <w:r w:rsidR="00777811" w:rsidRPr="00B16832">
        <w:rPr>
          <w:rFonts w:cs="Arial"/>
          <w:szCs w:val="24"/>
        </w:rPr>
        <w:t>and their nominated supervisor</w:t>
      </w:r>
      <w:r>
        <w:rPr>
          <w:rFonts w:cs="Arial"/>
          <w:szCs w:val="24"/>
        </w:rPr>
        <w:t>/s</w:t>
      </w:r>
      <w:r w:rsidR="00777811" w:rsidRPr="00B16832">
        <w:rPr>
          <w:rFonts w:cs="Arial"/>
          <w:szCs w:val="24"/>
        </w:rPr>
        <w:t>, department and institution are not eligible if they receive any support from the tobacco industry or related organisations.</w:t>
      </w:r>
    </w:p>
    <w:p w14:paraId="29B6B3EC" w14:textId="0D0C2888" w:rsidR="00B16832" w:rsidRPr="00B16832" w:rsidRDefault="00E10493" w:rsidP="00FE7538">
      <w:pPr>
        <w:widowControl w:val="0"/>
        <w:numPr>
          <w:ilvl w:val="0"/>
          <w:numId w:val="19"/>
        </w:numPr>
        <w:tabs>
          <w:tab w:val="clear" w:pos="720"/>
          <w:tab w:val="num" w:pos="993"/>
        </w:tabs>
        <w:spacing w:before="0" w:after="60"/>
        <w:ind w:left="425" w:hanging="357"/>
        <w:jc w:val="both"/>
        <w:rPr>
          <w:rFonts w:cs="Arial"/>
          <w:szCs w:val="24"/>
        </w:rPr>
      </w:pPr>
      <w:r>
        <w:rPr>
          <w:rFonts w:cs="Arial"/>
          <w:szCs w:val="24"/>
        </w:rPr>
        <w:t>Candidates</w:t>
      </w:r>
      <w:r w:rsidRPr="00B16832">
        <w:rPr>
          <w:rFonts w:cs="Arial"/>
          <w:szCs w:val="24"/>
        </w:rPr>
        <w:t xml:space="preserve"> </w:t>
      </w:r>
      <w:r w:rsidR="00777811" w:rsidRPr="00B16832">
        <w:rPr>
          <w:rFonts w:cs="Arial"/>
          <w:szCs w:val="24"/>
        </w:rPr>
        <w:t xml:space="preserve">must have Australian citizenship or permanent resident status. Successful </w:t>
      </w:r>
      <w:r>
        <w:rPr>
          <w:rFonts w:cs="Arial"/>
          <w:szCs w:val="24"/>
        </w:rPr>
        <w:t>candidates</w:t>
      </w:r>
      <w:r w:rsidR="00777811" w:rsidRPr="00B16832">
        <w:rPr>
          <w:rFonts w:cs="Arial"/>
          <w:szCs w:val="24"/>
        </w:rPr>
        <w:t xml:space="preserve"> must reside in WA for the duration of the Scholarship and conduct </w:t>
      </w:r>
      <w:proofErr w:type="gramStart"/>
      <w:r w:rsidR="00777811" w:rsidRPr="00B16832">
        <w:rPr>
          <w:rFonts w:cs="Arial"/>
          <w:szCs w:val="24"/>
        </w:rPr>
        <w:t>the majority of</w:t>
      </w:r>
      <w:proofErr w:type="gramEnd"/>
      <w:r w:rsidR="00777811" w:rsidRPr="00B16832">
        <w:rPr>
          <w:rFonts w:cs="Arial"/>
          <w:szCs w:val="24"/>
        </w:rPr>
        <w:t xml:space="preserve"> their research within WA.</w:t>
      </w:r>
    </w:p>
    <w:p w14:paraId="4077C49F" w14:textId="267BA44D" w:rsidR="00777811" w:rsidRPr="00B16832" w:rsidRDefault="00777811" w:rsidP="00FE7538">
      <w:pPr>
        <w:widowControl w:val="0"/>
        <w:numPr>
          <w:ilvl w:val="0"/>
          <w:numId w:val="19"/>
        </w:numPr>
        <w:tabs>
          <w:tab w:val="clear" w:pos="720"/>
          <w:tab w:val="left" w:pos="-1440"/>
          <w:tab w:val="num" w:pos="993"/>
        </w:tabs>
        <w:spacing w:before="0" w:after="60"/>
        <w:ind w:left="425" w:hanging="357"/>
        <w:jc w:val="both"/>
        <w:rPr>
          <w:rFonts w:cs="Arial"/>
          <w:szCs w:val="24"/>
        </w:rPr>
      </w:pPr>
      <w:r w:rsidRPr="00B16832">
        <w:rPr>
          <w:rFonts w:cs="Arial"/>
          <w:szCs w:val="24"/>
        </w:rPr>
        <w:t xml:space="preserve">Candidates should have a degree from a recognised university. Upper </w:t>
      </w:r>
      <w:proofErr w:type="gramStart"/>
      <w:r w:rsidRPr="00B16832">
        <w:rPr>
          <w:rFonts w:cs="Arial"/>
          <w:szCs w:val="24"/>
        </w:rPr>
        <w:t>second class</w:t>
      </w:r>
      <w:proofErr w:type="gramEnd"/>
      <w:r w:rsidRPr="00B16832">
        <w:rPr>
          <w:rFonts w:cs="Arial"/>
          <w:szCs w:val="24"/>
        </w:rPr>
        <w:t xml:space="preserve"> Honours standard, a Post-graduate Diploma, a </w:t>
      </w:r>
      <w:proofErr w:type="spellStart"/>
      <w:r w:rsidRPr="00B16832">
        <w:rPr>
          <w:rFonts w:cs="Arial"/>
          <w:szCs w:val="24"/>
        </w:rPr>
        <w:t>Masters</w:t>
      </w:r>
      <w:proofErr w:type="spellEnd"/>
      <w:r w:rsidRPr="00B16832">
        <w:rPr>
          <w:rFonts w:cs="Arial"/>
          <w:szCs w:val="24"/>
        </w:rPr>
        <w:t xml:space="preserve"> degree, an MBBS or </w:t>
      </w:r>
      <w:proofErr w:type="spellStart"/>
      <w:r w:rsidRPr="00B16832">
        <w:rPr>
          <w:rFonts w:cs="Arial"/>
          <w:szCs w:val="24"/>
        </w:rPr>
        <w:t>BDSc</w:t>
      </w:r>
      <w:proofErr w:type="spellEnd"/>
      <w:r w:rsidRPr="00B16832">
        <w:rPr>
          <w:rFonts w:cs="Arial"/>
          <w:szCs w:val="24"/>
        </w:rPr>
        <w:t xml:space="preserve"> are preferred. However, applicants in the final year of their MBBS, </w:t>
      </w:r>
      <w:proofErr w:type="spellStart"/>
      <w:r w:rsidRPr="00B16832">
        <w:rPr>
          <w:rFonts w:cs="Arial"/>
          <w:szCs w:val="24"/>
        </w:rPr>
        <w:t>BDSc</w:t>
      </w:r>
      <w:proofErr w:type="spellEnd"/>
      <w:r w:rsidRPr="00B16832">
        <w:rPr>
          <w:rFonts w:cs="Arial"/>
          <w:szCs w:val="24"/>
        </w:rPr>
        <w:t xml:space="preserve">, Post-graduate Diploma, Honours, or </w:t>
      </w:r>
      <w:proofErr w:type="spellStart"/>
      <w:proofErr w:type="gramStart"/>
      <w:r w:rsidRPr="00B16832">
        <w:rPr>
          <w:rFonts w:cs="Arial"/>
          <w:szCs w:val="24"/>
        </w:rPr>
        <w:t>Masters</w:t>
      </w:r>
      <w:proofErr w:type="spellEnd"/>
      <w:proofErr w:type="gramEnd"/>
      <w:r w:rsidRPr="00B16832">
        <w:rPr>
          <w:rFonts w:cs="Arial"/>
          <w:szCs w:val="24"/>
        </w:rPr>
        <w:t xml:space="preserve"> degree may apply for a scholarship to support study for a further degree. In this instance, funds for the successful applicant may not be made available until evidence of completion of the degree or satisfactory completion of final examinations is received by Healthway.  </w:t>
      </w:r>
    </w:p>
    <w:p w14:paraId="4DBEE3EC" w14:textId="705AEEF8" w:rsidR="00777811" w:rsidRPr="00540BDE" w:rsidRDefault="00E10493" w:rsidP="00FE7538">
      <w:pPr>
        <w:widowControl w:val="0"/>
        <w:numPr>
          <w:ilvl w:val="0"/>
          <w:numId w:val="19"/>
        </w:numPr>
        <w:tabs>
          <w:tab w:val="clear" w:pos="720"/>
          <w:tab w:val="left" w:pos="-1440"/>
          <w:tab w:val="num" w:pos="993"/>
        </w:tabs>
        <w:spacing w:before="0" w:after="60"/>
        <w:ind w:left="425" w:hanging="357"/>
        <w:jc w:val="both"/>
        <w:rPr>
          <w:rFonts w:cs="Arial"/>
          <w:szCs w:val="24"/>
        </w:rPr>
      </w:pPr>
      <w:r>
        <w:rPr>
          <w:rFonts w:cs="Arial"/>
          <w:szCs w:val="24"/>
        </w:rPr>
        <w:t>Candidates</w:t>
      </w:r>
      <w:r w:rsidRPr="00540BDE">
        <w:rPr>
          <w:rFonts w:cs="Arial"/>
          <w:szCs w:val="24"/>
        </w:rPr>
        <w:t xml:space="preserve"> </w:t>
      </w:r>
      <w:r w:rsidR="00777811" w:rsidRPr="00540BDE">
        <w:rPr>
          <w:rFonts w:cs="Arial"/>
          <w:szCs w:val="24"/>
        </w:rPr>
        <w:t xml:space="preserve">must be planning to enrol as a full-time student in </w:t>
      </w:r>
      <w:proofErr w:type="spellStart"/>
      <w:proofErr w:type="gramStart"/>
      <w:r w:rsidR="00777811" w:rsidRPr="00540BDE">
        <w:rPr>
          <w:rFonts w:cs="Arial"/>
          <w:szCs w:val="24"/>
        </w:rPr>
        <w:t>Masters</w:t>
      </w:r>
      <w:proofErr w:type="spellEnd"/>
      <w:r w:rsidR="00777811" w:rsidRPr="00540BDE">
        <w:rPr>
          <w:rFonts w:cs="Arial"/>
          <w:szCs w:val="24"/>
        </w:rPr>
        <w:t xml:space="preserve"> Degree</w:t>
      </w:r>
      <w:proofErr w:type="gramEnd"/>
      <w:r w:rsidR="00777811" w:rsidRPr="00540BDE">
        <w:rPr>
          <w:rFonts w:cs="Arial"/>
          <w:szCs w:val="24"/>
        </w:rPr>
        <w:t xml:space="preserve"> or PhD at a WA tertiary institution.  </w:t>
      </w:r>
    </w:p>
    <w:p w14:paraId="2F3ABE9C" w14:textId="14D19AD0" w:rsidR="00777811" w:rsidRPr="00540BDE" w:rsidRDefault="00777811" w:rsidP="00FE7538">
      <w:pPr>
        <w:widowControl w:val="0"/>
        <w:numPr>
          <w:ilvl w:val="0"/>
          <w:numId w:val="19"/>
        </w:numPr>
        <w:tabs>
          <w:tab w:val="clear" w:pos="720"/>
          <w:tab w:val="left" w:pos="-1440"/>
          <w:tab w:val="num" w:pos="993"/>
        </w:tabs>
        <w:spacing w:before="0" w:after="60"/>
        <w:ind w:left="425" w:hanging="357"/>
        <w:jc w:val="both"/>
        <w:rPr>
          <w:rFonts w:cs="Arial"/>
          <w:szCs w:val="24"/>
        </w:rPr>
      </w:pPr>
      <w:r w:rsidRPr="00540BDE">
        <w:rPr>
          <w:rFonts w:cs="Arial"/>
          <w:szCs w:val="24"/>
        </w:rPr>
        <w:t xml:space="preserve">Healthway does not offer part-time scholarships. </w:t>
      </w:r>
      <w:r w:rsidR="00E10493">
        <w:rPr>
          <w:rFonts w:cs="Arial"/>
          <w:szCs w:val="24"/>
        </w:rPr>
        <w:t>Candidates</w:t>
      </w:r>
      <w:r w:rsidR="00E10493" w:rsidRPr="00540BDE">
        <w:rPr>
          <w:rFonts w:cs="Arial"/>
          <w:szCs w:val="24"/>
        </w:rPr>
        <w:t xml:space="preserve"> </w:t>
      </w:r>
      <w:r w:rsidRPr="00540BDE">
        <w:rPr>
          <w:rFonts w:cs="Arial"/>
          <w:szCs w:val="24"/>
        </w:rPr>
        <w:t xml:space="preserve">may only be considered for a part-time scholarship if they are able to demonstrate that circumstances such as medical conditions or major family commitments preclude full-time study. </w:t>
      </w:r>
      <w:r w:rsidR="00E10493">
        <w:rPr>
          <w:rFonts w:cs="Arial"/>
          <w:szCs w:val="24"/>
        </w:rPr>
        <w:t>Candidates</w:t>
      </w:r>
      <w:r w:rsidR="00E10493" w:rsidRPr="00540BDE">
        <w:rPr>
          <w:rFonts w:cs="Arial"/>
          <w:szCs w:val="24"/>
        </w:rPr>
        <w:t xml:space="preserve"> </w:t>
      </w:r>
      <w:r w:rsidRPr="00540BDE">
        <w:rPr>
          <w:rFonts w:cs="Arial"/>
          <w:szCs w:val="24"/>
        </w:rPr>
        <w:lastRenderedPageBreak/>
        <w:t xml:space="preserve">should inform Healthway of their request to be considered for a part-time scholarship at the time of application. </w:t>
      </w:r>
      <w:r w:rsidR="00E10493">
        <w:rPr>
          <w:rFonts w:cs="Arial"/>
          <w:szCs w:val="24"/>
        </w:rPr>
        <w:t>Candidates</w:t>
      </w:r>
      <w:r w:rsidR="00E10493" w:rsidRPr="00540BDE">
        <w:rPr>
          <w:rFonts w:cs="Arial"/>
          <w:szCs w:val="24"/>
        </w:rPr>
        <w:t xml:space="preserve"> </w:t>
      </w:r>
      <w:r w:rsidRPr="00540BDE">
        <w:rPr>
          <w:rFonts w:cs="Arial"/>
          <w:szCs w:val="24"/>
        </w:rPr>
        <w:t>who wish to convert to a part-time scholarship after being awarded a full-time scholarship will be requested to demonstrate that the changes in their circumstances were unforeseen at the time of applying for their scholarship.</w:t>
      </w:r>
    </w:p>
    <w:p w14:paraId="7BAF3365" w14:textId="482CE9D7" w:rsidR="00777811" w:rsidRPr="00540BDE" w:rsidRDefault="00E10493" w:rsidP="00FE7538">
      <w:pPr>
        <w:widowControl w:val="0"/>
        <w:numPr>
          <w:ilvl w:val="0"/>
          <w:numId w:val="19"/>
        </w:numPr>
        <w:tabs>
          <w:tab w:val="clear" w:pos="720"/>
          <w:tab w:val="left" w:pos="-1440"/>
          <w:tab w:val="num" w:pos="851"/>
        </w:tabs>
        <w:spacing w:before="0" w:after="60"/>
        <w:ind w:left="425" w:hanging="357"/>
        <w:jc w:val="both"/>
        <w:rPr>
          <w:rFonts w:cs="Arial"/>
          <w:szCs w:val="24"/>
        </w:rPr>
      </w:pPr>
      <w:r>
        <w:rPr>
          <w:rFonts w:cs="Arial"/>
          <w:szCs w:val="24"/>
        </w:rPr>
        <w:t>Candidates</w:t>
      </w:r>
      <w:r w:rsidRPr="00540BDE">
        <w:rPr>
          <w:rFonts w:cs="Arial"/>
          <w:szCs w:val="24"/>
        </w:rPr>
        <w:t xml:space="preserve"> </w:t>
      </w:r>
      <w:r w:rsidR="00777811" w:rsidRPr="00540BDE">
        <w:rPr>
          <w:rFonts w:cs="Arial"/>
          <w:szCs w:val="24"/>
        </w:rPr>
        <w:t>receiving another scholarship or salary towards a project will not be considered eligible to receive a scholarship from Healthway.</w:t>
      </w:r>
    </w:p>
    <w:p w14:paraId="0B53A9E6" w14:textId="77777777" w:rsidR="00777811" w:rsidRPr="00540BDE" w:rsidRDefault="00777811" w:rsidP="00FE7538">
      <w:pPr>
        <w:widowControl w:val="0"/>
        <w:numPr>
          <w:ilvl w:val="0"/>
          <w:numId w:val="19"/>
        </w:numPr>
        <w:tabs>
          <w:tab w:val="clear" w:pos="720"/>
          <w:tab w:val="left" w:pos="-1440"/>
          <w:tab w:val="num" w:pos="851"/>
        </w:tabs>
        <w:spacing w:before="0" w:after="60"/>
        <w:ind w:left="425" w:hanging="357"/>
        <w:jc w:val="both"/>
        <w:rPr>
          <w:rFonts w:cs="Arial"/>
          <w:szCs w:val="24"/>
        </w:rPr>
      </w:pPr>
      <w:r w:rsidRPr="00540BDE">
        <w:rPr>
          <w:rFonts w:cs="Arial"/>
          <w:szCs w:val="24"/>
        </w:rPr>
        <w:t>The proposed institution must be able to provide the resources appropriate to support the project as well as provide a supervisor with qualifications and experience in health promotion research or a related area.</w:t>
      </w:r>
    </w:p>
    <w:p w14:paraId="23A987F1" w14:textId="683B4F3D" w:rsidR="00777811" w:rsidRPr="00540BDE" w:rsidRDefault="00540BDE" w:rsidP="00540BDE">
      <w:pPr>
        <w:pStyle w:val="Heading3"/>
        <w:rPr>
          <w:smallCaps/>
          <w:noProof/>
          <w:sz w:val="48"/>
          <w:szCs w:val="44"/>
          <w:lang w:val="en-US"/>
        </w:rPr>
      </w:pPr>
      <w:r w:rsidRPr="00540BDE">
        <w:rPr>
          <w:sz w:val="48"/>
          <w:szCs w:val="44"/>
          <w:lang w:val="en-US"/>
        </w:rPr>
        <w:t>Scholarship Program Requirements</w:t>
      </w:r>
    </w:p>
    <w:p w14:paraId="39D0E28C" w14:textId="77777777" w:rsidR="00777811" w:rsidRPr="00540BDE" w:rsidRDefault="00777811" w:rsidP="00777811">
      <w:pPr>
        <w:widowControl w:val="0"/>
        <w:tabs>
          <w:tab w:val="left" w:pos="-1440"/>
        </w:tabs>
        <w:spacing w:after="120"/>
        <w:jc w:val="both"/>
        <w:rPr>
          <w:rFonts w:cs="Arial"/>
          <w:szCs w:val="24"/>
        </w:rPr>
      </w:pPr>
      <w:r w:rsidRPr="00540BDE">
        <w:rPr>
          <w:rFonts w:cs="Arial"/>
          <w:szCs w:val="24"/>
        </w:rPr>
        <w:t>The scholarship proposal must address the following requirements:</w:t>
      </w:r>
    </w:p>
    <w:p w14:paraId="1D8FDEF7" w14:textId="438F3C52" w:rsidR="00777811" w:rsidRPr="00540BDE" w:rsidRDefault="00777811" w:rsidP="00FE7538">
      <w:pPr>
        <w:widowControl w:val="0"/>
        <w:numPr>
          <w:ilvl w:val="0"/>
          <w:numId w:val="20"/>
        </w:numPr>
        <w:tabs>
          <w:tab w:val="clear" w:pos="720"/>
          <w:tab w:val="left" w:pos="-1440"/>
          <w:tab w:val="num" w:pos="993"/>
        </w:tabs>
        <w:spacing w:before="0" w:after="60"/>
        <w:ind w:left="425" w:hanging="357"/>
        <w:jc w:val="both"/>
        <w:rPr>
          <w:rFonts w:cs="Arial"/>
          <w:szCs w:val="24"/>
        </w:rPr>
      </w:pPr>
      <w:r w:rsidRPr="00540BDE">
        <w:rPr>
          <w:rFonts w:cs="Arial"/>
          <w:szCs w:val="24"/>
        </w:rPr>
        <w:t>The training and research must be relevant to the health promotion field and the research component must address at least one of Heathway’s priority health areas and have direct application to health promotion in WA. Scholarships will not be awarded to applicants undertaking clinical or laboratory studies, or trials of treatments or therapies for existing conditions or diseases.</w:t>
      </w:r>
    </w:p>
    <w:p w14:paraId="336975DC" w14:textId="00EA9CD5" w:rsidR="00777811" w:rsidRPr="00540BDE" w:rsidRDefault="00777811" w:rsidP="00FE7538">
      <w:pPr>
        <w:widowControl w:val="0"/>
        <w:numPr>
          <w:ilvl w:val="0"/>
          <w:numId w:val="20"/>
        </w:numPr>
        <w:tabs>
          <w:tab w:val="clear" w:pos="720"/>
          <w:tab w:val="left" w:pos="-1440"/>
          <w:tab w:val="num" w:pos="993"/>
        </w:tabs>
        <w:spacing w:before="0" w:after="60"/>
        <w:ind w:left="425" w:hanging="357"/>
        <w:jc w:val="both"/>
        <w:rPr>
          <w:rFonts w:cs="Arial"/>
          <w:szCs w:val="24"/>
        </w:rPr>
      </w:pPr>
      <w:r w:rsidRPr="00540BDE">
        <w:rPr>
          <w:rFonts w:cs="Arial"/>
          <w:szCs w:val="24"/>
        </w:rPr>
        <w:t>An experienced supervisor</w:t>
      </w:r>
      <w:r w:rsidR="00E10493">
        <w:rPr>
          <w:rFonts w:cs="Arial"/>
          <w:szCs w:val="24"/>
        </w:rPr>
        <w:t>/s</w:t>
      </w:r>
      <w:r w:rsidRPr="00540BDE">
        <w:rPr>
          <w:rFonts w:cs="Arial"/>
          <w:szCs w:val="24"/>
        </w:rPr>
        <w:t xml:space="preserve"> must be appointed to support the Scholar with the research component of the training.</w:t>
      </w:r>
    </w:p>
    <w:p w14:paraId="6FDB4160" w14:textId="47BFED51" w:rsidR="00777811" w:rsidRPr="00540BDE" w:rsidRDefault="00777811" w:rsidP="00FE7538">
      <w:pPr>
        <w:widowControl w:val="0"/>
        <w:numPr>
          <w:ilvl w:val="0"/>
          <w:numId w:val="20"/>
        </w:numPr>
        <w:tabs>
          <w:tab w:val="clear" w:pos="720"/>
          <w:tab w:val="left" w:pos="-1440"/>
          <w:tab w:val="num" w:pos="993"/>
        </w:tabs>
        <w:spacing w:before="0" w:after="60"/>
        <w:ind w:left="425" w:hanging="357"/>
        <w:jc w:val="both"/>
        <w:rPr>
          <w:rFonts w:cs="Arial"/>
          <w:szCs w:val="24"/>
        </w:rPr>
      </w:pPr>
      <w:r w:rsidRPr="00540BDE">
        <w:rPr>
          <w:rFonts w:cs="Arial"/>
          <w:szCs w:val="24"/>
        </w:rPr>
        <w:t>Proposals must clearly describe the intention and capacity of the proposed research to improve community health outcomes in WA.</w:t>
      </w:r>
    </w:p>
    <w:p w14:paraId="4967F284" w14:textId="465BD663" w:rsidR="00777811" w:rsidRPr="00540BDE" w:rsidRDefault="00777811" w:rsidP="00FE7538">
      <w:pPr>
        <w:widowControl w:val="0"/>
        <w:numPr>
          <w:ilvl w:val="0"/>
          <w:numId w:val="20"/>
        </w:numPr>
        <w:tabs>
          <w:tab w:val="clear" w:pos="720"/>
          <w:tab w:val="left" w:pos="-1440"/>
          <w:tab w:val="num" w:pos="993"/>
        </w:tabs>
        <w:spacing w:before="0" w:after="60"/>
        <w:ind w:left="425" w:hanging="357"/>
        <w:jc w:val="both"/>
        <w:rPr>
          <w:rFonts w:cs="Arial"/>
          <w:szCs w:val="24"/>
        </w:rPr>
      </w:pPr>
      <w:r w:rsidRPr="00540BDE">
        <w:rPr>
          <w:rFonts w:cs="Arial"/>
          <w:szCs w:val="24"/>
        </w:rPr>
        <w:t>A knowledge translation plan must be provided which describes how the research will be translated to inform policy or practice. This must extend beyond dissemination of results.</w:t>
      </w:r>
    </w:p>
    <w:p w14:paraId="33CF887F" w14:textId="7E13B37F" w:rsidR="00777811" w:rsidRPr="00540BDE" w:rsidRDefault="00777811" w:rsidP="00FE7538">
      <w:pPr>
        <w:widowControl w:val="0"/>
        <w:tabs>
          <w:tab w:val="left" w:pos="-1440"/>
        </w:tabs>
        <w:spacing w:after="120"/>
        <w:jc w:val="both"/>
        <w:rPr>
          <w:rFonts w:cs="Arial"/>
          <w:szCs w:val="24"/>
        </w:rPr>
      </w:pPr>
      <w:r w:rsidRPr="00540BDE">
        <w:rPr>
          <w:rFonts w:cs="Arial"/>
          <w:szCs w:val="24"/>
        </w:rPr>
        <w:t xml:space="preserve">To facilitate the collaborative research process </w:t>
      </w:r>
      <w:r w:rsidR="00E10493">
        <w:rPr>
          <w:rFonts w:cs="Arial"/>
          <w:szCs w:val="24"/>
        </w:rPr>
        <w:t>candidates</w:t>
      </w:r>
      <w:r w:rsidR="00E10493" w:rsidRPr="00540BDE">
        <w:rPr>
          <w:rFonts w:cs="Arial"/>
          <w:szCs w:val="24"/>
        </w:rPr>
        <w:t xml:space="preserve"> </w:t>
      </w:r>
      <w:r w:rsidRPr="00540BDE">
        <w:rPr>
          <w:rFonts w:cs="Arial"/>
          <w:szCs w:val="24"/>
        </w:rPr>
        <w:t>are also required to:</w:t>
      </w:r>
    </w:p>
    <w:p w14:paraId="3BB4421C" w14:textId="77777777" w:rsidR="00777811" w:rsidRPr="00540BDE" w:rsidRDefault="00777811" w:rsidP="00FE7538">
      <w:pPr>
        <w:widowControl w:val="0"/>
        <w:numPr>
          <w:ilvl w:val="0"/>
          <w:numId w:val="21"/>
        </w:numPr>
        <w:tabs>
          <w:tab w:val="left" w:pos="-1440"/>
        </w:tabs>
        <w:spacing w:before="0" w:after="60"/>
        <w:ind w:left="425" w:hanging="357"/>
        <w:jc w:val="both"/>
        <w:rPr>
          <w:rFonts w:cs="Arial"/>
          <w:szCs w:val="24"/>
        </w:rPr>
      </w:pPr>
      <w:r w:rsidRPr="00540BDE">
        <w:rPr>
          <w:rFonts w:cs="Arial"/>
          <w:szCs w:val="24"/>
        </w:rPr>
        <w:t xml:space="preserve">Engage with end-user partners to develop the proposal and undertake the project. It is recommended that applicants work with partner agencies to identify knowledge gaps and shape the research questions and the study design, where appropriate. </w:t>
      </w:r>
    </w:p>
    <w:p w14:paraId="0D58FB13" w14:textId="54D9F989" w:rsidR="00777811" w:rsidRPr="00540BDE" w:rsidRDefault="00E10493" w:rsidP="00FE7538">
      <w:pPr>
        <w:numPr>
          <w:ilvl w:val="0"/>
          <w:numId w:val="21"/>
        </w:numPr>
        <w:spacing w:before="0" w:after="60"/>
        <w:ind w:left="425" w:hanging="357"/>
        <w:jc w:val="both"/>
        <w:rPr>
          <w:rFonts w:cs="Arial"/>
          <w:szCs w:val="24"/>
        </w:rPr>
      </w:pPr>
      <w:r>
        <w:rPr>
          <w:rFonts w:cs="Arial"/>
          <w:szCs w:val="24"/>
        </w:rPr>
        <w:t>A</w:t>
      </w:r>
      <w:r w:rsidR="00777811" w:rsidRPr="00540BDE">
        <w:rPr>
          <w:rFonts w:cs="Arial"/>
          <w:szCs w:val="24"/>
        </w:rPr>
        <w:t xml:space="preserve">rrange to spend an agreed amount of time within a partner agency during the scholarship training to facilitate the consultation and collaboration process. The residency must be confirmed and agreed to by both parties upon submission of the application. </w:t>
      </w:r>
    </w:p>
    <w:p w14:paraId="313F1832" w14:textId="6909DE52" w:rsidR="00777811" w:rsidRPr="00FE7538" w:rsidRDefault="00E10493" w:rsidP="007E483D">
      <w:pPr>
        <w:numPr>
          <w:ilvl w:val="0"/>
          <w:numId w:val="21"/>
        </w:numPr>
        <w:spacing w:before="0" w:after="60"/>
        <w:ind w:left="426"/>
        <w:jc w:val="both"/>
        <w:rPr>
          <w:rFonts w:cs="Arial"/>
          <w:szCs w:val="24"/>
        </w:rPr>
      </w:pPr>
      <w:r w:rsidRPr="00FE7538">
        <w:rPr>
          <w:rFonts w:cs="Arial"/>
          <w:szCs w:val="24"/>
        </w:rPr>
        <w:t>C</w:t>
      </w:r>
      <w:r w:rsidR="00777811" w:rsidRPr="00FE7538">
        <w:rPr>
          <w:rFonts w:cs="Arial"/>
          <w:szCs w:val="24"/>
        </w:rPr>
        <w:t>ontribute to work within the partner agency and Healthway on areas directly related to their training or research, as appropriate.</w:t>
      </w:r>
      <w:r w:rsidR="006376C0" w:rsidRPr="00FE7538">
        <w:rPr>
          <w:rFonts w:cs="Arial"/>
          <w:szCs w:val="24"/>
        </w:rPr>
        <w:t xml:space="preserve"> </w:t>
      </w:r>
      <w:r w:rsidR="00777811" w:rsidRPr="00FE7538">
        <w:rPr>
          <w:rFonts w:cs="Arial"/>
          <w:szCs w:val="24"/>
        </w:rPr>
        <w:t xml:space="preserve">As an </w:t>
      </w:r>
      <w:proofErr w:type="gramStart"/>
      <w:r w:rsidR="00777811" w:rsidRPr="00FE7538">
        <w:rPr>
          <w:rFonts w:cs="Arial"/>
          <w:szCs w:val="24"/>
        </w:rPr>
        <w:t>example</w:t>
      </w:r>
      <w:proofErr w:type="gramEnd"/>
      <w:r w:rsidR="00777811" w:rsidRPr="00FE7538">
        <w:rPr>
          <w:rFonts w:cs="Arial"/>
          <w:szCs w:val="24"/>
        </w:rPr>
        <w:t xml:space="preserve"> this may involve contributing to project or policy design via membership on a project advisory group or involve the presentation of research results to staff or key stakeholders to support decision making within the partner agency or Healthway.</w:t>
      </w:r>
    </w:p>
    <w:p w14:paraId="7D02FADF" w14:textId="77777777" w:rsidR="00FE7538" w:rsidRDefault="006376C0" w:rsidP="00FE7538">
      <w:pPr>
        <w:numPr>
          <w:ilvl w:val="0"/>
          <w:numId w:val="21"/>
        </w:numPr>
        <w:spacing w:before="120"/>
        <w:ind w:left="426"/>
        <w:jc w:val="both"/>
        <w:rPr>
          <w:rFonts w:cs="Arial"/>
          <w:szCs w:val="24"/>
        </w:rPr>
      </w:pPr>
      <w:r>
        <w:rPr>
          <w:rFonts w:cs="Arial"/>
          <w:szCs w:val="24"/>
        </w:rPr>
        <w:lastRenderedPageBreak/>
        <w:t>M</w:t>
      </w:r>
      <w:r w:rsidR="00777811" w:rsidRPr="00540BDE">
        <w:rPr>
          <w:rFonts w:cs="Arial"/>
          <w:szCs w:val="24"/>
        </w:rPr>
        <w:t>eet with Healthway and the partner agency(s) to explore opportunities to translate and disseminate the findings, as appropriate</w:t>
      </w:r>
      <w:r>
        <w:rPr>
          <w:rFonts w:cs="Arial"/>
          <w:szCs w:val="24"/>
        </w:rPr>
        <w:t xml:space="preserve"> and should the application be successful</w:t>
      </w:r>
      <w:r w:rsidR="00777811" w:rsidRPr="00540BDE">
        <w:rPr>
          <w:rFonts w:cs="Arial"/>
          <w:szCs w:val="24"/>
        </w:rPr>
        <w:t xml:space="preserve">. This is likely to include a presentation of the overall findings at a Healthway or </w:t>
      </w:r>
      <w:proofErr w:type="gramStart"/>
      <w:r w:rsidR="00777811" w:rsidRPr="00540BDE">
        <w:rPr>
          <w:rFonts w:cs="Arial"/>
          <w:szCs w:val="24"/>
        </w:rPr>
        <w:t>other</w:t>
      </w:r>
      <w:proofErr w:type="gramEnd"/>
      <w:r w:rsidR="00777811" w:rsidRPr="00540BDE">
        <w:rPr>
          <w:rFonts w:cs="Arial"/>
          <w:szCs w:val="24"/>
        </w:rPr>
        <w:t xml:space="preserve"> agency hosted seminar.</w:t>
      </w:r>
    </w:p>
    <w:p w14:paraId="27E89172" w14:textId="12D8CEC2" w:rsidR="00777811" w:rsidRPr="00FE7538" w:rsidRDefault="00777811" w:rsidP="00FE7538">
      <w:pPr>
        <w:spacing w:before="120"/>
        <w:ind w:left="426"/>
        <w:jc w:val="both"/>
        <w:rPr>
          <w:rFonts w:cs="Arial"/>
          <w:szCs w:val="24"/>
        </w:rPr>
      </w:pPr>
      <w:r w:rsidRPr="00FE7538">
        <w:rPr>
          <w:rFonts w:cs="Arial"/>
          <w:szCs w:val="24"/>
        </w:rPr>
        <w:t xml:space="preserve">These requirements will be agreed on a case by case basis and depend on the needs and opportunities within end-user partner agencies and Healthway, as well as the </w:t>
      </w:r>
      <w:r w:rsidR="006376C0" w:rsidRPr="00FE7538">
        <w:rPr>
          <w:rFonts w:cs="Arial"/>
          <w:szCs w:val="24"/>
        </w:rPr>
        <w:t xml:space="preserve">candidate’s </w:t>
      </w:r>
      <w:r w:rsidRPr="00FE7538">
        <w:rPr>
          <w:rFonts w:cs="Arial"/>
          <w:szCs w:val="24"/>
        </w:rPr>
        <w:t xml:space="preserve">skills, </w:t>
      </w:r>
      <w:proofErr w:type="gramStart"/>
      <w:r w:rsidRPr="00FE7538">
        <w:rPr>
          <w:rFonts w:cs="Arial"/>
          <w:szCs w:val="24"/>
        </w:rPr>
        <w:t>expertise</w:t>
      </w:r>
      <w:proofErr w:type="gramEnd"/>
      <w:r w:rsidRPr="00FE7538">
        <w:rPr>
          <w:rFonts w:cs="Arial"/>
          <w:szCs w:val="24"/>
        </w:rPr>
        <w:t xml:space="preserve"> and capacity. It is envisioned that these requirements will provide a </w:t>
      </w:r>
      <w:r w:rsidR="00540BDE" w:rsidRPr="00FE7538">
        <w:rPr>
          <w:rFonts w:cs="Arial"/>
          <w:szCs w:val="24"/>
        </w:rPr>
        <w:t>two-way</w:t>
      </w:r>
      <w:r w:rsidRPr="00FE7538">
        <w:rPr>
          <w:rFonts w:cs="Arial"/>
          <w:szCs w:val="24"/>
        </w:rPr>
        <w:t xml:space="preserve"> learning opportunity for the </w:t>
      </w:r>
      <w:r w:rsidR="006376C0" w:rsidRPr="00FE7538">
        <w:rPr>
          <w:rFonts w:cs="Arial"/>
          <w:szCs w:val="24"/>
        </w:rPr>
        <w:t>Scholar</w:t>
      </w:r>
      <w:r w:rsidRPr="00FE7538">
        <w:rPr>
          <w:rFonts w:cs="Arial"/>
          <w:szCs w:val="24"/>
        </w:rPr>
        <w:t xml:space="preserve"> and the partner agency(s), including Healthway.</w:t>
      </w:r>
    </w:p>
    <w:p w14:paraId="202077FD" w14:textId="07A5C9D6" w:rsidR="00777811" w:rsidRPr="00540BDE" w:rsidRDefault="00540BDE" w:rsidP="00540BDE">
      <w:pPr>
        <w:pStyle w:val="Subtitle"/>
        <w:rPr>
          <w:smallCaps/>
          <w:noProof/>
          <w:lang w:val="en-US"/>
        </w:rPr>
      </w:pPr>
      <w:r w:rsidRPr="00540BDE">
        <w:rPr>
          <w:lang w:val="en-US"/>
        </w:rPr>
        <w:t xml:space="preserve">Duration </w:t>
      </w:r>
      <w:r>
        <w:rPr>
          <w:lang w:val="en-US"/>
        </w:rPr>
        <w:t>of</w:t>
      </w:r>
      <w:r w:rsidRPr="00540BDE">
        <w:rPr>
          <w:lang w:val="en-US"/>
        </w:rPr>
        <w:t xml:space="preserve"> The Scholarship</w:t>
      </w:r>
    </w:p>
    <w:p w14:paraId="18A7F9E2" w14:textId="4663FEC6" w:rsidR="00777811" w:rsidRPr="00540BDE" w:rsidRDefault="00777811" w:rsidP="00777811">
      <w:pPr>
        <w:widowControl w:val="0"/>
        <w:jc w:val="both"/>
        <w:rPr>
          <w:rFonts w:cs="Arial"/>
          <w:szCs w:val="24"/>
        </w:rPr>
      </w:pPr>
      <w:r w:rsidRPr="00540BDE">
        <w:rPr>
          <w:rFonts w:cs="Arial"/>
          <w:szCs w:val="24"/>
        </w:rPr>
        <w:t xml:space="preserve">Funding will be available for a maximum of two (2) years for a </w:t>
      </w:r>
      <w:proofErr w:type="spellStart"/>
      <w:proofErr w:type="gramStart"/>
      <w:r w:rsidRPr="00540BDE">
        <w:rPr>
          <w:rFonts w:cs="Arial"/>
          <w:szCs w:val="24"/>
        </w:rPr>
        <w:t>Masters</w:t>
      </w:r>
      <w:proofErr w:type="spellEnd"/>
      <w:proofErr w:type="gramEnd"/>
      <w:r w:rsidRPr="00540BDE">
        <w:rPr>
          <w:rFonts w:cs="Arial"/>
          <w:szCs w:val="24"/>
        </w:rPr>
        <w:t xml:space="preserve"> degree, and three (3) years for a PhD. Funding will be renewable at the end of each year, subject to suitable progress report</w:t>
      </w:r>
      <w:r w:rsidR="006376C0">
        <w:rPr>
          <w:rFonts w:cs="Arial"/>
          <w:szCs w:val="24"/>
        </w:rPr>
        <w:t>s</w:t>
      </w:r>
      <w:r w:rsidRPr="00540BDE">
        <w:rPr>
          <w:rFonts w:cs="Arial"/>
          <w:szCs w:val="24"/>
        </w:rPr>
        <w:t xml:space="preserve"> being received prior to the dates specified in the signed agreement.</w:t>
      </w:r>
    </w:p>
    <w:p w14:paraId="0A2E6EBC" w14:textId="77777777" w:rsidR="00777811" w:rsidRPr="00540BDE" w:rsidRDefault="00777811" w:rsidP="00777811">
      <w:pPr>
        <w:widowControl w:val="0"/>
        <w:jc w:val="both"/>
        <w:rPr>
          <w:rFonts w:cs="Arial"/>
          <w:szCs w:val="24"/>
        </w:rPr>
      </w:pPr>
      <w:r w:rsidRPr="00540BDE">
        <w:rPr>
          <w:rFonts w:cs="Arial"/>
          <w:szCs w:val="24"/>
        </w:rPr>
        <w:t>Healthway reserves the right to terminate a scholarship should progress be determined to be unsatisfactory either by the administering institution, the Scholar or Healthway. Stipend and allowances will cease from the date of the decision to terminate the scholarship, and the balance of funds will be returned to Healthway.</w:t>
      </w:r>
    </w:p>
    <w:p w14:paraId="0D853908" w14:textId="22809C2E" w:rsidR="00540BDE" w:rsidRDefault="00540BDE" w:rsidP="00A141EE">
      <w:pPr>
        <w:pStyle w:val="Heading3"/>
        <w:rPr>
          <w:noProof/>
          <w:sz w:val="48"/>
          <w:szCs w:val="44"/>
          <w:lang w:val="en-US"/>
        </w:rPr>
      </w:pPr>
      <w:r w:rsidRPr="00540BDE">
        <w:rPr>
          <w:noProof/>
          <w:sz w:val="48"/>
          <w:szCs w:val="44"/>
          <w:lang w:val="en-US"/>
        </w:rPr>
        <w:t>Financial Details</w:t>
      </w:r>
    </w:p>
    <w:p w14:paraId="542E3000" w14:textId="77777777" w:rsidR="00A141EE" w:rsidRPr="00681CC2" w:rsidRDefault="00A141EE" w:rsidP="00A141EE">
      <w:pPr>
        <w:rPr>
          <w:sz w:val="4"/>
          <w:szCs w:val="4"/>
          <w:lang w:val="en-US"/>
        </w:rPr>
      </w:pPr>
    </w:p>
    <w:tbl>
      <w:tblPr>
        <w:tblpPr w:leftFromText="180" w:rightFromText="180" w:vertAnchor="text" w:horzAnchor="margin" w:tblpY="1"/>
        <w:tblW w:w="0" w:type="auto"/>
        <w:tblCellMar>
          <w:top w:w="57" w:type="dxa"/>
          <w:bottom w:w="170" w:type="dxa"/>
        </w:tblCellMar>
        <w:tblLook w:val="04A0" w:firstRow="1" w:lastRow="0" w:firstColumn="1" w:lastColumn="0" w:noHBand="0" w:noVBand="1"/>
      </w:tblPr>
      <w:tblGrid>
        <w:gridCol w:w="3539"/>
        <w:gridCol w:w="5670"/>
      </w:tblGrid>
      <w:tr w:rsidR="00540BDE" w:rsidRPr="00210B9C" w14:paraId="7A4D2EEF" w14:textId="77777777" w:rsidTr="00E10493">
        <w:trPr>
          <w:trHeight w:val="852"/>
        </w:trPr>
        <w:tc>
          <w:tcPr>
            <w:tcW w:w="3539" w:type="dxa"/>
            <w:tcBorders>
              <w:top w:val="single" w:sz="24" w:space="0" w:color="FFFFFF" w:themeColor="background1"/>
              <w:bottom w:val="single" w:sz="24" w:space="0" w:color="FFFFFF" w:themeColor="background1"/>
            </w:tcBorders>
            <w:shd w:val="clear" w:color="auto" w:fill="F2F2F2" w:themeFill="background1" w:themeFillShade="F2"/>
          </w:tcPr>
          <w:p w14:paraId="6F614BF0" w14:textId="61CE0220" w:rsidR="00540BDE" w:rsidRPr="00540BDE" w:rsidRDefault="00540BDE" w:rsidP="00E10493">
            <w:pPr>
              <w:pStyle w:val="Subtitle"/>
              <w:rPr>
                <w:sz w:val="28"/>
                <w:szCs w:val="24"/>
              </w:rPr>
            </w:pPr>
            <w:r w:rsidRPr="00540BDE">
              <w:rPr>
                <w:color w:val="FF0000"/>
                <w:sz w:val="28"/>
                <w:szCs w:val="24"/>
              </w:rPr>
              <w:t>Stipend</w:t>
            </w:r>
          </w:p>
        </w:tc>
        <w:tc>
          <w:tcPr>
            <w:tcW w:w="5670" w:type="dxa"/>
            <w:tcBorders>
              <w:top w:val="single" w:sz="24" w:space="0" w:color="FFFFFF" w:themeColor="background1"/>
              <w:bottom w:val="single" w:sz="24" w:space="0" w:color="FFFFFF" w:themeColor="background1"/>
            </w:tcBorders>
            <w:shd w:val="clear" w:color="auto" w:fill="F2F2F2" w:themeFill="background1" w:themeFillShade="F2"/>
          </w:tcPr>
          <w:p w14:paraId="5727BFC9" w14:textId="77777777" w:rsidR="00540BDE" w:rsidRPr="00540BDE" w:rsidRDefault="00540BDE" w:rsidP="00540BDE">
            <w:pPr>
              <w:pStyle w:val="BodyTextIndent3"/>
              <w:rPr>
                <w:rFonts w:ascii="Arial" w:hAnsi="Arial" w:cs="Arial"/>
                <w:sz w:val="28"/>
                <w:szCs w:val="24"/>
              </w:rPr>
            </w:pPr>
          </w:p>
          <w:p w14:paraId="36419D50" w14:textId="31A662C4" w:rsidR="00540BDE" w:rsidRPr="00540BDE" w:rsidRDefault="00540BDE" w:rsidP="00540BDE">
            <w:pPr>
              <w:pStyle w:val="BodyTextIndent3"/>
              <w:rPr>
                <w:rFonts w:ascii="Arial" w:hAnsi="Arial" w:cs="Arial"/>
                <w:sz w:val="28"/>
                <w:szCs w:val="24"/>
              </w:rPr>
            </w:pPr>
            <w:r w:rsidRPr="00540BDE">
              <w:rPr>
                <w:rFonts w:ascii="Arial" w:hAnsi="Arial" w:cs="Arial"/>
                <w:b/>
                <w:bCs/>
                <w:sz w:val="28"/>
                <w:szCs w:val="24"/>
              </w:rPr>
              <w:t>1st year</w:t>
            </w:r>
            <w:r w:rsidRPr="00540BDE">
              <w:rPr>
                <w:rFonts w:ascii="Arial" w:hAnsi="Arial" w:cs="Arial"/>
                <w:sz w:val="28"/>
                <w:szCs w:val="24"/>
              </w:rPr>
              <w:tab/>
              <w:t xml:space="preserve">$30,900 per annum </w:t>
            </w:r>
          </w:p>
          <w:p w14:paraId="0E3CC42E" w14:textId="77777777" w:rsidR="00540BDE" w:rsidRPr="00540BDE" w:rsidRDefault="00540BDE" w:rsidP="00540BDE">
            <w:pPr>
              <w:widowControl w:val="0"/>
              <w:tabs>
                <w:tab w:val="left" w:pos="-1440"/>
              </w:tabs>
              <w:ind w:left="2268" w:hanging="2268"/>
              <w:jc w:val="both"/>
              <w:rPr>
                <w:rFonts w:cs="Arial"/>
                <w:sz w:val="28"/>
                <w:szCs w:val="24"/>
              </w:rPr>
            </w:pPr>
            <w:r w:rsidRPr="00540BDE">
              <w:rPr>
                <w:rFonts w:cs="Arial"/>
                <w:b/>
                <w:bCs/>
                <w:sz w:val="28"/>
                <w:szCs w:val="24"/>
              </w:rPr>
              <w:t>2nd year</w:t>
            </w:r>
            <w:r w:rsidRPr="00540BDE">
              <w:rPr>
                <w:rFonts w:cs="Arial"/>
                <w:sz w:val="28"/>
                <w:szCs w:val="24"/>
              </w:rPr>
              <w:tab/>
              <w:t>$32,140 per annum</w:t>
            </w:r>
          </w:p>
          <w:p w14:paraId="02AB223D" w14:textId="367FCC34" w:rsidR="00540BDE" w:rsidRPr="00540BDE" w:rsidRDefault="00540BDE" w:rsidP="00540BDE">
            <w:pPr>
              <w:widowControl w:val="0"/>
              <w:tabs>
                <w:tab w:val="left" w:pos="-1440"/>
              </w:tabs>
              <w:ind w:left="2268" w:hanging="2268"/>
              <w:jc w:val="both"/>
              <w:rPr>
                <w:rFonts w:cs="Arial"/>
                <w:sz w:val="28"/>
                <w:szCs w:val="24"/>
              </w:rPr>
            </w:pPr>
            <w:r w:rsidRPr="00540BDE">
              <w:rPr>
                <w:rFonts w:cs="Arial"/>
                <w:b/>
                <w:bCs/>
                <w:sz w:val="28"/>
                <w:szCs w:val="24"/>
              </w:rPr>
              <w:t>3rd year</w:t>
            </w:r>
            <w:r w:rsidRPr="00540BDE">
              <w:rPr>
                <w:rFonts w:cs="Arial"/>
                <w:sz w:val="28"/>
                <w:szCs w:val="24"/>
              </w:rPr>
              <w:tab/>
              <w:t>$34,280 per annum</w:t>
            </w:r>
          </w:p>
        </w:tc>
      </w:tr>
    </w:tbl>
    <w:p w14:paraId="7E516E2F" w14:textId="77777777" w:rsidR="00777811" w:rsidRPr="00540BDE" w:rsidRDefault="00777811" w:rsidP="00777811">
      <w:pPr>
        <w:widowControl w:val="0"/>
        <w:tabs>
          <w:tab w:val="left" w:pos="567"/>
          <w:tab w:val="left" w:pos="1134"/>
          <w:tab w:val="left" w:pos="1701"/>
          <w:tab w:val="left" w:pos="2268"/>
          <w:tab w:val="left" w:pos="2835"/>
          <w:tab w:val="left" w:pos="3402"/>
          <w:tab w:val="left" w:pos="3969"/>
          <w:tab w:val="left" w:pos="4536"/>
          <w:tab w:val="left" w:pos="5103"/>
          <w:tab w:val="left" w:pos="5670"/>
          <w:tab w:val="right" w:pos="9072"/>
        </w:tabs>
        <w:jc w:val="both"/>
        <w:rPr>
          <w:rFonts w:cs="Arial"/>
          <w:szCs w:val="24"/>
        </w:rPr>
      </w:pPr>
      <w:r w:rsidRPr="00540BDE">
        <w:rPr>
          <w:rFonts w:cs="Arial"/>
          <w:szCs w:val="24"/>
        </w:rPr>
        <w:t>These figures will be non-taxable for full-time scholarships. Part-time scholarships, if agreed by Healthway, are taxable and therefore Healthway will increase the stipend of part-time scholarships in accordance with the taxable income rates as applied by the Australian Taxation Office.</w:t>
      </w:r>
    </w:p>
    <w:p w14:paraId="48E1D5A5" w14:textId="77777777" w:rsidR="00777811" w:rsidRPr="00540BDE" w:rsidRDefault="00777811" w:rsidP="00777811">
      <w:pPr>
        <w:widowControl w:val="0"/>
        <w:tabs>
          <w:tab w:val="left" w:pos="567"/>
          <w:tab w:val="left" w:pos="1134"/>
          <w:tab w:val="left" w:pos="1701"/>
          <w:tab w:val="left" w:pos="2268"/>
          <w:tab w:val="left" w:pos="2835"/>
          <w:tab w:val="left" w:pos="3402"/>
          <w:tab w:val="left" w:pos="3969"/>
          <w:tab w:val="left" w:pos="4536"/>
          <w:tab w:val="left" w:pos="5103"/>
          <w:tab w:val="left" w:pos="5670"/>
          <w:tab w:val="right" w:pos="9072"/>
        </w:tabs>
        <w:jc w:val="both"/>
        <w:rPr>
          <w:rFonts w:cs="Arial"/>
          <w:szCs w:val="24"/>
        </w:rPr>
      </w:pPr>
      <w:r w:rsidRPr="00540BDE">
        <w:rPr>
          <w:rFonts w:cs="Arial"/>
          <w:szCs w:val="24"/>
        </w:rPr>
        <w:t>The stipend will go directly to the institution at which the student enrols, to be paid to the student through that institution's payroll.</w:t>
      </w:r>
    </w:p>
    <w:p w14:paraId="68C19F02" w14:textId="3D21AE45" w:rsidR="00777811" w:rsidRDefault="00777811" w:rsidP="00777811">
      <w:pPr>
        <w:widowControl w:val="0"/>
        <w:tabs>
          <w:tab w:val="left" w:pos="567"/>
          <w:tab w:val="left" w:pos="1134"/>
          <w:tab w:val="left" w:pos="1701"/>
          <w:tab w:val="left" w:pos="2268"/>
          <w:tab w:val="left" w:pos="2835"/>
          <w:tab w:val="left" w:pos="3402"/>
          <w:tab w:val="left" w:pos="3969"/>
          <w:tab w:val="left" w:pos="4536"/>
          <w:tab w:val="left" w:pos="5103"/>
          <w:tab w:val="left" w:pos="5670"/>
          <w:tab w:val="right" w:pos="9072"/>
        </w:tabs>
        <w:jc w:val="both"/>
        <w:rPr>
          <w:rFonts w:cs="Arial"/>
          <w:szCs w:val="24"/>
        </w:rPr>
      </w:pPr>
      <w:r w:rsidRPr="00540BDE">
        <w:rPr>
          <w:rFonts w:cs="Arial"/>
          <w:szCs w:val="24"/>
        </w:rPr>
        <w:t xml:space="preserve">In accepting to administer the scholarship, the institution will undertake to provide the facilities and services, together with the normal overhead expenses, necessary for the student to undertake the program, and it will assume responsibility for the allocation of the additional allowances, in line with </w:t>
      </w:r>
      <w:proofErr w:type="spellStart"/>
      <w:r w:rsidRPr="00540BDE">
        <w:rPr>
          <w:rFonts w:cs="Arial"/>
          <w:szCs w:val="24"/>
        </w:rPr>
        <w:t>Healthway’s</w:t>
      </w:r>
      <w:proofErr w:type="spellEnd"/>
      <w:r w:rsidRPr="00540BDE">
        <w:rPr>
          <w:rFonts w:cs="Arial"/>
          <w:szCs w:val="24"/>
        </w:rPr>
        <w:t xml:space="preserve"> guidelines.</w:t>
      </w:r>
    </w:p>
    <w:p w14:paraId="502752E6" w14:textId="0FA4267D" w:rsidR="009C6E18" w:rsidRPr="00540BDE" w:rsidRDefault="009C6E18" w:rsidP="00777811">
      <w:pPr>
        <w:widowControl w:val="0"/>
        <w:tabs>
          <w:tab w:val="left" w:pos="567"/>
          <w:tab w:val="left" w:pos="1134"/>
          <w:tab w:val="left" w:pos="1701"/>
          <w:tab w:val="left" w:pos="2268"/>
          <w:tab w:val="left" w:pos="2835"/>
          <w:tab w:val="left" w:pos="3402"/>
          <w:tab w:val="left" w:pos="3969"/>
          <w:tab w:val="left" w:pos="4536"/>
          <w:tab w:val="left" w:pos="5103"/>
          <w:tab w:val="left" w:pos="5670"/>
          <w:tab w:val="right" w:pos="9072"/>
        </w:tabs>
        <w:jc w:val="both"/>
        <w:rPr>
          <w:rFonts w:cs="Arial"/>
          <w:snapToGrid w:val="0"/>
          <w:szCs w:val="24"/>
          <w:lang w:val="pt-BR"/>
        </w:rPr>
      </w:pPr>
      <w:r w:rsidRPr="00540BDE">
        <w:rPr>
          <w:rFonts w:cs="Arial"/>
          <w:szCs w:val="24"/>
        </w:rPr>
        <w:lastRenderedPageBreak/>
        <w:t xml:space="preserve">Please note ethics clearance must be obtained by an approved ethics board before the first </w:t>
      </w:r>
      <w:r>
        <w:rPr>
          <w:rFonts w:cs="Arial"/>
          <w:szCs w:val="24"/>
        </w:rPr>
        <w:t xml:space="preserve">payment </w:t>
      </w:r>
      <w:r w:rsidRPr="00540BDE">
        <w:rPr>
          <w:rFonts w:cs="Arial"/>
          <w:szCs w:val="24"/>
        </w:rPr>
        <w:t>instalment can be made.</w:t>
      </w:r>
    </w:p>
    <w:p w14:paraId="3AD2D95A" w14:textId="1B833E21" w:rsidR="00777811" w:rsidRPr="00525CA9" w:rsidRDefault="00540BDE" w:rsidP="00540BDE">
      <w:pPr>
        <w:pStyle w:val="Subtitle"/>
        <w:rPr>
          <w:snapToGrid w:val="0"/>
          <w:lang w:val="pt-BR"/>
        </w:rPr>
      </w:pPr>
      <w:r w:rsidRPr="00172CDE">
        <w:rPr>
          <w:snapToGrid w:val="0"/>
          <w:lang w:val="pt-BR"/>
        </w:rPr>
        <w:t>Goods and services tax</w:t>
      </w:r>
    </w:p>
    <w:p w14:paraId="45E91761" w14:textId="77777777" w:rsidR="00777811" w:rsidRPr="00540BDE" w:rsidRDefault="00777811" w:rsidP="00777811">
      <w:pPr>
        <w:jc w:val="both"/>
        <w:rPr>
          <w:rFonts w:cs="Arial"/>
          <w:snapToGrid w:val="0"/>
          <w:szCs w:val="24"/>
        </w:rPr>
      </w:pPr>
      <w:r w:rsidRPr="00540BDE">
        <w:rPr>
          <w:rFonts w:cs="Arial"/>
          <w:szCs w:val="24"/>
        </w:rPr>
        <w:t>The stipend levels and allowances identified in these guidelines are exclusive of Goods and Services Tax (GST).  Healthway agrees to pay to the organisation the GST liability if the organisation is registered for GST purposes with an Australian Business Number (ABN).</w:t>
      </w:r>
    </w:p>
    <w:p w14:paraId="27459BDB" w14:textId="1C8333FD" w:rsidR="00777811" w:rsidRPr="00540BDE" w:rsidRDefault="00540BDE" w:rsidP="00540BDE">
      <w:pPr>
        <w:pStyle w:val="Heading3"/>
        <w:rPr>
          <w:sz w:val="28"/>
          <w:szCs w:val="24"/>
        </w:rPr>
      </w:pPr>
      <w:r w:rsidRPr="00540BDE">
        <w:rPr>
          <w:sz w:val="28"/>
          <w:szCs w:val="24"/>
        </w:rPr>
        <w:t>Allowances</w:t>
      </w:r>
    </w:p>
    <w:p w14:paraId="5069D98C" w14:textId="49D16120" w:rsidR="00540BDE" w:rsidRPr="00540BDE" w:rsidRDefault="00777811" w:rsidP="00777811">
      <w:pPr>
        <w:widowControl w:val="0"/>
        <w:jc w:val="both"/>
        <w:rPr>
          <w:rFonts w:cs="Arial"/>
          <w:b/>
          <w:bCs/>
          <w:szCs w:val="24"/>
        </w:rPr>
      </w:pPr>
      <w:r w:rsidRPr="00540BDE">
        <w:rPr>
          <w:rFonts w:cs="Arial"/>
          <w:szCs w:val="24"/>
        </w:rPr>
        <w:t xml:space="preserve">An additional sum of up to $9,000 per annum will be allocated to the institution with each scholarship. The amounts listed below are the maximum amounts that can be requested in each of the categories. </w:t>
      </w:r>
      <w:r w:rsidRPr="00540BDE">
        <w:rPr>
          <w:rFonts w:cs="Arial"/>
          <w:b/>
          <w:bCs/>
          <w:szCs w:val="24"/>
        </w:rPr>
        <w:t>The total allowance must not exceed $9,000 and can be used to cover only the following items:</w:t>
      </w:r>
    </w:p>
    <w:tbl>
      <w:tblPr>
        <w:tblpPr w:leftFromText="180" w:rightFromText="180" w:vertAnchor="text" w:horzAnchor="margin" w:tblpY="1"/>
        <w:tblW w:w="9356" w:type="dxa"/>
        <w:tblCellMar>
          <w:top w:w="57" w:type="dxa"/>
          <w:bottom w:w="170" w:type="dxa"/>
        </w:tblCellMar>
        <w:tblLook w:val="04A0" w:firstRow="1" w:lastRow="0" w:firstColumn="1" w:lastColumn="0" w:noHBand="0" w:noVBand="1"/>
      </w:tblPr>
      <w:tblGrid>
        <w:gridCol w:w="2835"/>
        <w:gridCol w:w="6521"/>
      </w:tblGrid>
      <w:tr w:rsidR="00540BDE" w:rsidRPr="00FE7538" w14:paraId="657649BB" w14:textId="77777777" w:rsidTr="00FE7538">
        <w:trPr>
          <w:trHeight w:val="852"/>
        </w:trPr>
        <w:tc>
          <w:tcPr>
            <w:tcW w:w="2835" w:type="dxa"/>
            <w:tcBorders>
              <w:top w:val="single" w:sz="24" w:space="0" w:color="FFFFFF" w:themeColor="background1"/>
              <w:bottom w:val="single" w:sz="24" w:space="0" w:color="FFFFFF" w:themeColor="background1"/>
            </w:tcBorders>
            <w:shd w:val="clear" w:color="auto" w:fill="F2F2F2" w:themeFill="background1" w:themeFillShade="F2"/>
          </w:tcPr>
          <w:p w14:paraId="04F03634" w14:textId="0AEE8B82" w:rsidR="00540BDE" w:rsidRPr="00FE7538" w:rsidRDefault="00540BDE" w:rsidP="007E483D">
            <w:pPr>
              <w:pStyle w:val="Subtitle"/>
              <w:rPr>
                <w:sz w:val="22"/>
              </w:rPr>
            </w:pPr>
            <w:r w:rsidRPr="00FE7538">
              <w:rPr>
                <w:color w:val="FF0000"/>
                <w:sz w:val="22"/>
              </w:rPr>
              <w:t>Project Costs</w:t>
            </w:r>
          </w:p>
        </w:tc>
        <w:tc>
          <w:tcPr>
            <w:tcW w:w="6521" w:type="dxa"/>
            <w:tcBorders>
              <w:top w:val="single" w:sz="24" w:space="0" w:color="FFFFFF" w:themeColor="background1"/>
              <w:bottom w:val="single" w:sz="24" w:space="0" w:color="FFFFFF" w:themeColor="background1"/>
            </w:tcBorders>
            <w:shd w:val="clear" w:color="auto" w:fill="F2F2F2" w:themeFill="background1" w:themeFillShade="F2"/>
          </w:tcPr>
          <w:p w14:paraId="133B4FEF" w14:textId="52FF07CA" w:rsidR="00540BDE" w:rsidRPr="00FE7538" w:rsidRDefault="00540BDE" w:rsidP="007E483D">
            <w:pPr>
              <w:jc w:val="both"/>
              <w:rPr>
                <w:rFonts w:cs="Arial"/>
                <w:sz w:val="22"/>
              </w:rPr>
            </w:pPr>
            <w:r w:rsidRPr="00FE7538">
              <w:rPr>
                <w:rFonts w:cs="Arial"/>
                <w:sz w:val="22"/>
              </w:rPr>
              <w:t xml:space="preserve">Up to $6,500 per annum can be requested for equipment and consumable materials, where such items are necessary to complete your research. </w:t>
            </w:r>
            <w:r w:rsidRPr="00FE7538">
              <w:rPr>
                <w:rFonts w:cs="Arial"/>
                <w:b/>
                <w:bCs/>
                <w:sz w:val="22"/>
              </w:rPr>
              <w:t xml:space="preserve">The applicant should provide a detailed budget breakdown for these costs, for each year of the scholarship, on the application form.  </w:t>
            </w:r>
            <w:r w:rsidRPr="00FE7538">
              <w:rPr>
                <w:rFonts w:cs="Arial"/>
                <w:sz w:val="22"/>
              </w:rPr>
              <w:t>The purchase of computers and large equipment items generally will not be funded by Healthway.</w:t>
            </w:r>
          </w:p>
        </w:tc>
      </w:tr>
      <w:tr w:rsidR="00540BDE" w:rsidRPr="00FE7538" w14:paraId="3E996F80" w14:textId="77777777" w:rsidTr="00FE7538">
        <w:trPr>
          <w:trHeight w:val="553"/>
        </w:trPr>
        <w:tc>
          <w:tcPr>
            <w:tcW w:w="2835" w:type="dxa"/>
            <w:tcBorders>
              <w:top w:val="single" w:sz="24" w:space="0" w:color="FFFFFF" w:themeColor="background1"/>
              <w:bottom w:val="single" w:sz="24" w:space="0" w:color="FFFFFF" w:themeColor="background1"/>
            </w:tcBorders>
            <w:shd w:val="clear" w:color="auto" w:fill="F2F2F2" w:themeFill="background1" w:themeFillShade="F2"/>
          </w:tcPr>
          <w:p w14:paraId="6D31EE48" w14:textId="77777777" w:rsidR="00540BDE" w:rsidRPr="00FE7538" w:rsidRDefault="00540BDE" w:rsidP="007E483D">
            <w:pPr>
              <w:pStyle w:val="Subtitle"/>
              <w:rPr>
                <w:rFonts w:eastAsia="Calibri"/>
                <w:sz w:val="22"/>
                <w:lang w:eastAsia="en-US"/>
              </w:rPr>
            </w:pPr>
            <w:r w:rsidRPr="00FE7538">
              <w:rPr>
                <w:color w:val="FF0000"/>
                <w:sz w:val="22"/>
              </w:rPr>
              <w:t>Travel for conferences/courses</w:t>
            </w:r>
          </w:p>
        </w:tc>
        <w:tc>
          <w:tcPr>
            <w:tcW w:w="6521" w:type="dxa"/>
            <w:tcBorders>
              <w:top w:val="single" w:sz="24" w:space="0" w:color="FFFFFF" w:themeColor="background1"/>
              <w:bottom w:val="single" w:sz="24" w:space="0" w:color="FFFFFF" w:themeColor="background1"/>
            </w:tcBorders>
            <w:shd w:val="clear" w:color="auto" w:fill="F2F2F2" w:themeFill="background1" w:themeFillShade="F2"/>
          </w:tcPr>
          <w:p w14:paraId="2F8F2E01" w14:textId="76755301" w:rsidR="00540BDE" w:rsidRPr="00FE7538" w:rsidRDefault="00540BDE" w:rsidP="007E483D">
            <w:pPr>
              <w:widowControl w:val="0"/>
              <w:jc w:val="both"/>
              <w:rPr>
                <w:rFonts w:cs="Arial"/>
                <w:sz w:val="22"/>
              </w:rPr>
            </w:pPr>
            <w:r w:rsidRPr="00FE7538">
              <w:rPr>
                <w:rFonts w:cs="Arial"/>
                <w:sz w:val="22"/>
              </w:rPr>
              <w:t xml:space="preserve">Funds of up to $2,000 may be used for the purpose of attending a conference, course or meeting that is relevant to the student's area of </w:t>
            </w:r>
            <w:proofErr w:type="gramStart"/>
            <w:r w:rsidRPr="00FE7538">
              <w:rPr>
                <w:rFonts w:cs="Arial"/>
                <w:sz w:val="22"/>
              </w:rPr>
              <w:t>research, and</w:t>
            </w:r>
            <w:proofErr w:type="gramEnd"/>
            <w:r w:rsidRPr="00FE7538">
              <w:rPr>
                <w:rFonts w:cs="Arial"/>
                <w:sz w:val="22"/>
              </w:rPr>
              <w:t xml:space="preserve"> has been approved in writing by his/her department supervisor.</w:t>
            </w:r>
          </w:p>
          <w:p w14:paraId="22E49AEE" w14:textId="0DFE4E9F" w:rsidR="00540BDE" w:rsidRPr="00FE7538" w:rsidRDefault="00540BDE" w:rsidP="007E483D">
            <w:pPr>
              <w:widowControl w:val="0"/>
              <w:jc w:val="both"/>
              <w:rPr>
                <w:rFonts w:cs="Arial"/>
                <w:sz w:val="22"/>
              </w:rPr>
            </w:pPr>
            <w:r w:rsidRPr="00FE7538">
              <w:rPr>
                <w:rFonts w:cs="Arial"/>
                <w:sz w:val="22"/>
              </w:rPr>
              <w:t>This allowance covers attendance both in Australia, and internationally</w:t>
            </w:r>
            <w:r w:rsidR="006376C0" w:rsidRPr="00FE7538">
              <w:rPr>
                <w:rFonts w:cs="Arial"/>
                <w:sz w:val="22"/>
              </w:rPr>
              <w:t xml:space="preserve"> and includes virtual conferences</w:t>
            </w:r>
            <w:r w:rsidRPr="00FE7538">
              <w:rPr>
                <w:rFonts w:cs="Arial"/>
                <w:sz w:val="22"/>
              </w:rPr>
              <w:t xml:space="preserve">. Attendance to international conferences is </w:t>
            </w:r>
            <w:r w:rsidRPr="00FE7538">
              <w:rPr>
                <w:rFonts w:cs="Arial"/>
                <w:sz w:val="22"/>
                <w:u w:val="single"/>
              </w:rPr>
              <w:t>limited to one overseas trip</w:t>
            </w:r>
            <w:r w:rsidRPr="00FE7538">
              <w:rPr>
                <w:rFonts w:cs="Arial"/>
                <w:sz w:val="22"/>
              </w:rPr>
              <w:t xml:space="preserve"> throughout the duration of the scholarship. International travel expenses should not exceed the $2</w:t>
            </w:r>
            <w:r w:rsidR="006376C0" w:rsidRPr="00FE7538">
              <w:rPr>
                <w:rFonts w:cs="Arial"/>
                <w:sz w:val="22"/>
              </w:rPr>
              <w:t>,</w:t>
            </w:r>
            <w:r w:rsidRPr="00FE7538">
              <w:rPr>
                <w:rFonts w:cs="Arial"/>
                <w:sz w:val="22"/>
              </w:rPr>
              <w:t>000 allocation. The allowance can be allocated to contribute to one economy return air fare per year, accommodation and/or conference registration fees. The purchase of food cannot be included.</w:t>
            </w:r>
          </w:p>
          <w:p w14:paraId="371869A3" w14:textId="701ACF26" w:rsidR="00540BDE" w:rsidRPr="00FE7538" w:rsidRDefault="00540BDE" w:rsidP="007E483D">
            <w:pPr>
              <w:widowControl w:val="0"/>
              <w:jc w:val="both"/>
              <w:rPr>
                <w:rFonts w:cs="Arial"/>
                <w:sz w:val="22"/>
              </w:rPr>
            </w:pPr>
            <w:r w:rsidRPr="00FE7538">
              <w:rPr>
                <w:rFonts w:cs="Arial"/>
                <w:sz w:val="22"/>
              </w:rPr>
              <w:t>A student may not request more than $2,000 in any one year for travel related to conferences or courses. Healthway may only consider a request to allocate more than this amount in any one year in exceptional circumstances, and approval must be obtained in advance from Healthway. This will then reduce the amount that can be used for travel in subsequent years.</w:t>
            </w:r>
          </w:p>
        </w:tc>
      </w:tr>
      <w:tr w:rsidR="00540BDE" w:rsidRPr="00FE7538" w14:paraId="2CC66456" w14:textId="77777777" w:rsidTr="00FE7538">
        <w:trPr>
          <w:trHeight w:val="553"/>
        </w:trPr>
        <w:tc>
          <w:tcPr>
            <w:tcW w:w="2835" w:type="dxa"/>
            <w:tcBorders>
              <w:top w:val="single" w:sz="24" w:space="0" w:color="FFFFFF" w:themeColor="background1"/>
              <w:bottom w:val="single" w:sz="24" w:space="0" w:color="FFFFFF" w:themeColor="background1"/>
            </w:tcBorders>
            <w:shd w:val="clear" w:color="auto" w:fill="F2F2F2" w:themeFill="background1" w:themeFillShade="F2"/>
          </w:tcPr>
          <w:p w14:paraId="05F776D6" w14:textId="6763641C" w:rsidR="00540BDE" w:rsidRPr="00FE7538" w:rsidRDefault="00540BDE" w:rsidP="007E483D">
            <w:pPr>
              <w:pStyle w:val="Subtitle"/>
              <w:rPr>
                <w:rFonts w:eastAsia="Calibri"/>
                <w:sz w:val="22"/>
                <w:lang w:eastAsia="en-US"/>
              </w:rPr>
            </w:pPr>
            <w:r w:rsidRPr="00FE7538">
              <w:rPr>
                <w:color w:val="FF0000"/>
                <w:sz w:val="22"/>
              </w:rPr>
              <w:lastRenderedPageBreak/>
              <w:t>University Fees</w:t>
            </w:r>
          </w:p>
        </w:tc>
        <w:tc>
          <w:tcPr>
            <w:tcW w:w="6521" w:type="dxa"/>
            <w:tcBorders>
              <w:top w:val="single" w:sz="24" w:space="0" w:color="FFFFFF" w:themeColor="background1"/>
              <w:bottom w:val="single" w:sz="24" w:space="0" w:color="FFFFFF" w:themeColor="background1"/>
            </w:tcBorders>
            <w:shd w:val="clear" w:color="auto" w:fill="F2F2F2" w:themeFill="background1" w:themeFillShade="F2"/>
          </w:tcPr>
          <w:p w14:paraId="087C89FD" w14:textId="3262DBF4" w:rsidR="00540BDE" w:rsidRPr="00FE7538" w:rsidRDefault="00540BDE" w:rsidP="007E483D">
            <w:pPr>
              <w:widowControl w:val="0"/>
              <w:jc w:val="both"/>
              <w:rPr>
                <w:rFonts w:cs="Arial"/>
                <w:sz w:val="22"/>
              </w:rPr>
            </w:pPr>
            <w:r w:rsidRPr="00FE7538">
              <w:rPr>
                <w:rFonts w:cs="Arial"/>
                <w:sz w:val="22"/>
              </w:rPr>
              <w:t xml:space="preserve">Funds of up to $1,000 per annum for annual university and guild fees for full-time students. </w:t>
            </w:r>
          </w:p>
        </w:tc>
      </w:tr>
      <w:tr w:rsidR="00540BDE" w:rsidRPr="00FE7538" w14:paraId="36D764ED" w14:textId="77777777" w:rsidTr="00FE7538">
        <w:trPr>
          <w:trHeight w:val="553"/>
        </w:trPr>
        <w:tc>
          <w:tcPr>
            <w:tcW w:w="2835" w:type="dxa"/>
            <w:tcBorders>
              <w:top w:val="single" w:sz="24" w:space="0" w:color="FFFFFF" w:themeColor="background1"/>
              <w:bottom w:val="single" w:sz="24" w:space="0" w:color="FFFFFF" w:themeColor="background1"/>
            </w:tcBorders>
            <w:shd w:val="clear" w:color="auto" w:fill="F2F2F2" w:themeFill="background1" w:themeFillShade="F2"/>
          </w:tcPr>
          <w:p w14:paraId="04D679F4" w14:textId="2F43ADEA" w:rsidR="00540BDE" w:rsidRPr="00FE7538" w:rsidRDefault="00540BDE" w:rsidP="007E483D">
            <w:pPr>
              <w:pStyle w:val="Subtitle"/>
              <w:rPr>
                <w:color w:val="FF0000"/>
                <w:sz w:val="22"/>
              </w:rPr>
            </w:pPr>
            <w:r w:rsidRPr="00FE7538">
              <w:rPr>
                <w:color w:val="FF0000"/>
                <w:sz w:val="22"/>
              </w:rPr>
              <w:t>Texts</w:t>
            </w:r>
          </w:p>
        </w:tc>
        <w:tc>
          <w:tcPr>
            <w:tcW w:w="6521" w:type="dxa"/>
            <w:tcBorders>
              <w:top w:val="single" w:sz="24" w:space="0" w:color="FFFFFF" w:themeColor="background1"/>
              <w:bottom w:val="single" w:sz="24" w:space="0" w:color="FFFFFF" w:themeColor="background1"/>
            </w:tcBorders>
            <w:shd w:val="clear" w:color="auto" w:fill="F2F2F2" w:themeFill="background1" w:themeFillShade="F2"/>
          </w:tcPr>
          <w:p w14:paraId="3311397E" w14:textId="51166D57" w:rsidR="00540BDE" w:rsidRPr="00FE7538" w:rsidRDefault="00540BDE" w:rsidP="007E483D">
            <w:pPr>
              <w:widowControl w:val="0"/>
              <w:rPr>
                <w:rFonts w:cs="Arial"/>
                <w:sz w:val="22"/>
              </w:rPr>
            </w:pPr>
            <w:r w:rsidRPr="00FE7538">
              <w:rPr>
                <w:rFonts w:cs="Arial"/>
                <w:sz w:val="22"/>
              </w:rPr>
              <w:t xml:space="preserve">Reimbursement of </w:t>
            </w:r>
            <w:r w:rsidR="00B16832" w:rsidRPr="00FE7538">
              <w:rPr>
                <w:rFonts w:cs="Arial"/>
                <w:sz w:val="22"/>
              </w:rPr>
              <w:t>textbook</w:t>
            </w:r>
            <w:r w:rsidRPr="00FE7538">
              <w:rPr>
                <w:rFonts w:cs="Arial"/>
                <w:sz w:val="22"/>
              </w:rPr>
              <w:t xml:space="preserve"> costs of up to $250 per annum.</w:t>
            </w:r>
          </w:p>
        </w:tc>
      </w:tr>
      <w:tr w:rsidR="00540BDE" w:rsidRPr="00FE7538" w14:paraId="5CE25C55" w14:textId="77777777" w:rsidTr="00FE7538">
        <w:trPr>
          <w:trHeight w:val="553"/>
        </w:trPr>
        <w:tc>
          <w:tcPr>
            <w:tcW w:w="2835" w:type="dxa"/>
            <w:tcBorders>
              <w:top w:val="single" w:sz="24" w:space="0" w:color="FFFFFF" w:themeColor="background1"/>
              <w:bottom w:val="single" w:sz="24" w:space="0" w:color="FFFFFF" w:themeColor="background1"/>
            </w:tcBorders>
            <w:shd w:val="clear" w:color="auto" w:fill="F2F2F2" w:themeFill="background1" w:themeFillShade="F2"/>
          </w:tcPr>
          <w:p w14:paraId="300BB827" w14:textId="4ABFBA9E" w:rsidR="00540BDE" w:rsidRPr="00FE7538" w:rsidRDefault="00540BDE" w:rsidP="007E483D">
            <w:pPr>
              <w:pStyle w:val="Subtitle"/>
              <w:rPr>
                <w:color w:val="FF0000"/>
                <w:sz w:val="22"/>
              </w:rPr>
            </w:pPr>
            <w:r w:rsidRPr="00FE7538">
              <w:rPr>
                <w:color w:val="FF0000"/>
                <w:sz w:val="22"/>
              </w:rPr>
              <w:t>Thesis</w:t>
            </w:r>
          </w:p>
        </w:tc>
        <w:tc>
          <w:tcPr>
            <w:tcW w:w="6521" w:type="dxa"/>
            <w:tcBorders>
              <w:top w:val="single" w:sz="24" w:space="0" w:color="FFFFFF" w:themeColor="background1"/>
              <w:bottom w:val="single" w:sz="24" w:space="0" w:color="FFFFFF" w:themeColor="background1"/>
            </w:tcBorders>
            <w:shd w:val="clear" w:color="auto" w:fill="F2F2F2" w:themeFill="background1" w:themeFillShade="F2"/>
          </w:tcPr>
          <w:p w14:paraId="4CA479D2" w14:textId="21E2BF7C" w:rsidR="00540BDE" w:rsidRPr="00FE7538" w:rsidRDefault="00540BDE" w:rsidP="007E483D">
            <w:pPr>
              <w:widowControl w:val="0"/>
              <w:jc w:val="both"/>
              <w:rPr>
                <w:rFonts w:cs="Arial"/>
                <w:sz w:val="22"/>
              </w:rPr>
            </w:pPr>
            <w:r w:rsidRPr="00FE7538">
              <w:rPr>
                <w:rFonts w:cs="Arial"/>
                <w:sz w:val="22"/>
              </w:rPr>
              <w:t>A single contribution of up to $500 for Masters, and $1</w:t>
            </w:r>
            <w:r w:rsidR="006376C0" w:rsidRPr="00FE7538">
              <w:rPr>
                <w:rFonts w:cs="Arial"/>
                <w:sz w:val="22"/>
              </w:rPr>
              <w:t>,</w:t>
            </w:r>
            <w:r w:rsidRPr="00FE7538">
              <w:rPr>
                <w:rFonts w:cs="Arial"/>
                <w:sz w:val="22"/>
              </w:rPr>
              <w:t>000 for PhD degrees, is available toward preparation of thesis for examination.</w:t>
            </w:r>
          </w:p>
        </w:tc>
      </w:tr>
      <w:tr w:rsidR="00540BDE" w:rsidRPr="00FE7538" w14:paraId="4C0A51EE" w14:textId="77777777" w:rsidTr="00FE7538">
        <w:trPr>
          <w:trHeight w:val="553"/>
        </w:trPr>
        <w:tc>
          <w:tcPr>
            <w:tcW w:w="2835" w:type="dxa"/>
            <w:tcBorders>
              <w:top w:val="single" w:sz="24" w:space="0" w:color="FFFFFF" w:themeColor="background1"/>
            </w:tcBorders>
            <w:shd w:val="clear" w:color="auto" w:fill="F2F2F2" w:themeFill="background1" w:themeFillShade="F2"/>
          </w:tcPr>
          <w:p w14:paraId="0162848D" w14:textId="175FD733" w:rsidR="00540BDE" w:rsidRPr="00FE7538" w:rsidRDefault="00540BDE" w:rsidP="007E483D">
            <w:pPr>
              <w:pStyle w:val="Subtitle"/>
              <w:rPr>
                <w:color w:val="FF0000"/>
                <w:sz w:val="22"/>
              </w:rPr>
            </w:pPr>
            <w:r w:rsidRPr="00FE7538">
              <w:rPr>
                <w:color w:val="FF0000"/>
                <w:sz w:val="22"/>
              </w:rPr>
              <w:t>Research Degrees</w:t>
            </w:r>
            <w:r w:rsidR="00FE7538">
              <w:rPr>
                <w:color w:val="FF0000"/>
                <w:sz w:val="22"/>
              </w:rPr>
              <w:br/>
            </w:r>
            <w:r w:rsidRPr="00FE7538">
              <w:rPr>
                <w:color w:val="FF0000"/>
                <w:sz w:val="22"/>
              </w:rPr>
              <w:t>(no coursework)</w:t>
            </w:r>
          </w:p>
        </w:tc>
        <w:tc>
          <w:tcPr>
            <w:tcW w:w="6521" w:type="dxa"/>
            <w:tcBorders>
              <w:top w:val="single" w:sz="24" w:space="0" w:color="FFFFFF" w:themeColor="background1"/>
            </w:tcBorders>
            <w:shd w:val="clear" w:color="auto" w:fill="F2F2F2" w:themeFill="background1" w:themeFillShade="F2"/>
          </w:tcPr>
          <w:p w14:paraId="3B83D836" w14:textId="0531CACC" w:rsidR="00540BDE" w:rsidRPr="00FE7538" w:rsidRDefault="006376C0" w:rsidP="007E483D">
            <w:pPr>
              <w:widowControl w:val="0"/>
              <w:jc w:val="both"/>
              <w:rPr>
                <w:rFonts w:cs="Arial"/>
                <w:sz w:val="22"/>
              </w:rPr>
            </w:pPr>
            <w:r w:rsidRPr="00FE7538">
              <w:rPr>
                <w:rFonts w:cs="Arial"/>
                <w:sz w:val="22"/>
              </w:rPr>
              <w:t xml:space="preserve">Candidates </w:t>
            </w:r>
            <w:r w:rsidR="00540BDE" w:rsidRPr="00FE7538">
              <w:rPr>
                <w:rFonts w:cs="Arial"/>
                <w:sz w:val="22"/>
              </w:rPr>
              <w:t xml:space="preserve">who are completing the relevant degree by research alone may only use any residual funds allocated to University Fees towards project related costs, with the prior approval of Healthway. </w:t>
            </w:r>
          </w:p>
        </w:tc>
      </w:tr>
      <w:tr w:rsidR="007E483D" w:rsidRPr="00FE7538" w14:paraId="6DE111FF" w14:textId="39007D80" w:rsidTr="00FE7538">
        <w:trPr>
          <w:trHeight w:val="553"/>
        </w:trPr>
        <w:tc>
          <w:tcPr>
            <w:tcW w:w="2835" w:type="dxa"/>
            <w:shd w:val="clear" w:color="auto" w:fill="F2F2F2" w:themeFill="background1" w:themeFillShade="F2"/>
          </w:tcPr>
          <w:p w14:paraId="59416F14" w14:textId="77777777" w:rsidR="007E483D" w:rsidRPr="00FE7538" w:rsidRDefault="007E483D" w:rsidP="00FE7538">
            <w:pPr>
              <w:pStyle w:val="Subtitle"/>
              <w:ind w:right="413"/>
              <w:rPr>
                <w:color w:val="FF0000"/>
                <w:sz w:val="22"/>
              </w:rPr>
            </w:pPr>
            <w:r w:rsidRPr="00FE7538">
              <w:rPr>
                <w:color w:val="FF0000"/>
                <w:sz w:val="22"/>
              </w:rPr>
              <w:t>Unspent allowances</w:t>
            </w:r>
          </w:p>
          <w:p w14:paraId="3FCE7165" w14:textId="5BD70BCF" w:rsidR="007E483D" w:rsidRPr="00FE7538" w:rsidRDefault="007E483D" w:rsidP="001601C9">
            <w:pPr>
              <w:pStyle w:val="Subtitle"/>
              <w:rPr>
                <w:color w:val="FF0000"/>
                <w:sz w:val="22"/>
              </w:rPr>
            </w:pPr>
          </w:p>
        </w:tc>
        <w:tc>
          <w:tcPr>
            <w:tcW w:w="6521" w:type="dxa"/>
            <w:shd w:val="clear" w:color="auto" w:fill="F2F2F2" w:themeFill="background1" w:themeFillShade="F2"/>
          </w:tcPr>
          <w:p w14:paraId="62DB6712" w14:textId="4B2CCACD" w:rsidR="007E483D" w:rsidRPr="00FE7538" w:rsidRDefault="007E483D" w:rsidP="00681CC2">
            <w:pPr>
              <w:pStyle w:val="Subtitle"/>
              <w:jc w:val="both"/>
              <w:rPr>
                <w:b w:val="0"/>
                <w:bCs w:val="0"/>
                <w:sz w:val="22"/>
              </w:rPr>
            </w:pPr>
            <w:r w:rsidRPr="00FE7538">
              <w:rPr>
                <w:b w:val="0"/>
                <w:bCs w:val="0"/>
                <w:sz w:val="22"/>
              </w:rPr>
              <w:t>Allowances are generally allocated on an annual basis. Unspent allowances may only be carried forward into the following year of the Scholarship subject to Healthway approval of a written request and justification. Any allowances which have not been spent by the end of the Scholarship must be returned.</w:t>
            </w:r>
          </w:p>
        </w:tc>
      </w:tr>
    </w:tbl>
    <w:p w14:paraId="64AEBDFE" w14:textId="77777777" w:rsidR="00777811" w:rsidRPr="00FA11C7" w:rsidRDefault="00777811" w:rsidP="00777811">
      <w:pPr>
        <w:pStyle w:val="BodyTextIndent"/>
        <w:keepLines/>
        <w:ind w:left="0" w:firstLine="0"/>
        <w:rPr>
          <w:rFonts w:ascii="Arial" w:hAnsi="Arial" w:cs="Arial"/>
          <w:sz w:val="16"/>
          <w:szCs w:val="22"/>
        </w:rPr>
      </w:pPr>
    </w:p>
    <w:p w14:paraId="3454798C" w14:textId="77777777" w:rsidR="00BD6717" w:rsidRDefault="00BD6717">
      <w:pPr>
        <w:spacing w:before="0"/>
        <w:rPr>
          <w:b/>
          <w:bCs/>
          <w:noProof/>
          <w:color w:val="FF0000"/>
          <w:sz w:val="48"/>
          <w:szCs w:val="44"/>
          <w:lang w:val="en-US"/>
        </w:rPr>
      </w:pPr>
      <w:r>
        <w:rPr>
          <w:noProof/>
          <w:sz w:val="48"/>
          <w:szCs w:val="44"/>
          <w:lang w:val="en-US"/>
        </w:rPr>
        <w:br w:type="page"/>
      </w:r>
    </w:p>
    <w:p w14:paraId="1EBBA7B8" w14:textId="00115773" w:rsidR="00777811" w:rsidRPr="00540BDE" w:rsidRDefault="00540BDE" w:rsidP="00540BDE">
      <w:pPr>
        <w:pStyle w:val="Heading3"/>
        <w:rPr>
          <w:noProof/>
          <w:sz w:val="48"/>
          <w:szCs w:val="44"/>
          <w:lang w:val="en-US"/>
        </w:rPr>
      </w:pPr>
      <w:r w:rsidRPr="00540BDE">
        <w:rPr>
          <w:noProof/>
          <w:sz w:val="48"/>
          <w:szCs w:val="44"/>
          <w:lang w:val="en-US"/>
        </w:rPr>
        <w:lastRenderedPageBreak/>
        <w:t>Employment Details</w:t>
      </w:r>
    </w:p>
    <w:p w14:paraId="201E0DA5" w14:textId="21AFADA5" w:rsidR="00777811" w:rsidRPr="00540BDE" w:rsidRDefault="00777811" w:rsidP="00FE7538">
      <w:pPr>
        <w:pStyle w:val="Subtitle"/>
        <w:spacing w:after="120"/>
        <w:rPr>
          <w:szCs w:val="24"/>
        </w:rPr>
      </w:pPr>
      <w:r w:rsidRPr="00540BDE">
        <w:rPr>
          <w:szCs w:val="24"/>
        </w:rPr>
        <w:t>Employment outside the research project</w:t>
      </w:r>
    </w:p>
    <w:p w14:paraId="3BFE3794" w14:textId="3CE09432" w:rsidR="00777811" w:rsidRPr="00540BDE" w:rsidRDefault="00777811" w:rsidP="00540BDE">
      <w:pPr>
        <w:widowControl w:val="0"/>
        <w:spacing w:before="0"/>
        <w:jc w:val="both"/>
        <w:rPr>
          <w:rFonts w:cs="Arial"/>
          <w:szCs w:val="24"/>
        </w:rPr>
      </w:pPr>
      <w:r w:rsidRPr="00540BDE">
        <w:rPr>
          <w:rFonts w:cs="Arial"/>
          <w:szCs w:val="24"/>
        </w:rPr>
        <w:t xml:space="preserve">Scholarship holders may undertake up to </w:t>
      </w:r>
      <w:r w:rsidR="006376C0">
        <w:rPr>
          <w:rFonts w:cs="Arial"/>
          <w:szCs w:val="24"/>
        </w:rPr>
        <w:t>eight (</w:t>
      </w:r>
      <w:r w:rsidRPr="00540BDE">
        <w:rPr>
          <w:rFonts w:cs="Arial"/>
          <w:szCs w:val="24"/>
        </w:rPr>
        <w:t>8</w:t>
      </w:r>
      <w:r w:rsidR="006376C0">
        <w:rPr>
          <w:rFonts w:cs="Arial"/>
          <w:szCs w:val="24"/>
        </w:rPr>
        <w:t>)</w:t>
      </w:r>
      <w:r w:rsidRPr="00540BDE">
        <w:rPr>
          <w:rFonts w:cs="Arial"/>
          <w:szCs w:val="24"/>
        </w:rPr>
        <w:t xml:space="preserve"> hours paid employment, during the hours of 9.00am to 5.00pm, Monday to Friday, with the permission of the student’s institution. Any work undertaken must not interfere with a scholarship holder’s study program. </w:t>
      </w:r>
    </w:p>
    <w:p w14:paraId="788F6ED8" w14:textId="2F5A8F0F" w:rsidR="00777811" w:rsidRPr="00540BDE" w:rsidRDefault="00777811" w:rsidP="00BD6717">
      <w:pPr>
        <w:pStyle w:val="Subtitle"/>
        <w:spacing w:after="120"/>
        <w:rPr>
          <w:szCs w:val="24"/>
        </w:rPr>
      </w:pPr>
      <w:r w:rsidRPr="00540BDE">
        <w:rPr>
          <w:szCs w:val="24"/>
        </w:rPr>
        <w:t>Holidays</w:t>
      </w:r>
    </w:p>
    <w:p w14:paraId="6636E230" w14:textId="77777777" w:rsidR="00540BDE" w:rsidRPr="00540BDE" w:rsidRDefault="00777811" w:rsidP="00540BDE">
      <w:pPr>
        <w:widowControl w:val="0"/>
        <w:spacing w:before="0"/>
        <w:jc w:val="both"/>
        <w:rPr>
          <w:rFonts w:cs="Arial"/>
          <w:szCs w:val="24"/>
        </w:rPr>
      </w:pPr>
      <w:r w:rsidRPr="00540BDE">
        <w:rPr>
          <w:rFonts w:cs="Arial"/>
          <w:szCs w:val="24"/>
        </w:rPr>
        <w:t>The student will be entitled to a total of 20 days paid leave per annum, to be taken during the tenure of the scholarship.  This leave will not be considered cumulative.</w:t>
      </w:r>
    </w:p>
    <w:p w14:paraId="1712D383" w14:textId="48BF1935" w:rsidR="00777811" w:rsidRPr="00540BDE" w:rsidRDefault="00777811" w:rsidP="00BD6717">
      <w:pPr>
        <w:pStyle w:val="Subtitle"/>
        <w:spacing w:after="120"/>
        <w:rPr>
          <w:szCs w:val="24"/>
        </w:rPr>
      </w:pPr>
      <w:r w:rsidRPr="00540BDE">
        <w:rPr>
          <w:szCs w:val="24"/>
        </w:rPr>
        <w:t>Sick leave</w:t>
      </w:r>
    </w:p>
    <w:p w14:paraId="484905F5" w14:textId="77777777" w:rsidR="00777811" w:rsidRPr="00540BDE" w:rsidRDefault="00777811" w:rsidP="00540BDE">
      <w:pPr>
        <w:widowControl w:val="0"/>
        <w:spacing w:before="0"/>
        <w:jc w:val="both"/>
        <w:rPr>
          <w:rFonts w:cs="Arial"/>
          <w:szCs w:val="24"/>
        </w:rPr>
      </w:pPr>
      <w:r w:rsidRPr="00540BDE">
        <w:rPr>
          <w:rFonts w:cs="Arial"/>
          <w:szCs w:val="24"/>
        </w:rPr>
        <w:t>Students will be entitled to sick leave in accordance with the conditions applying in the individual institution.  The tenure of the scholarship will not be affected by sick leave.  In special cases, where the student is ill for more than one (1) month, Healthway MAY agree to a temporary suspension of the scholarship.</w:t>
      </w:r>
    </w:p>
    <w:p w14:paraId="3B389CCA" w14:textId="77777777" w:rsidR="00777811" w:rsidRPr="00540BDE" w:rsidRDefault="00777811" w:rsidP="00BD6717">
      <w:pPr>
        <w:pStyle w:val="Subtitle"/>
        <w:spacing w:after="120"/>
        <w:rPr>
          <w:szCs w:val="24"/>
        </w:rPr>
      </w:pPr>
      <w:r w:rsidRPr="00540BDE">
        <w:rPr>
          <w:szCs w:val="24"/>
        </w:rPr>
        <w:t>Maternity leave</w:t>
      </w:r>
    </w:p>
    <w:p w14:paraId="197D5EDA" w14:textId="77777777" w:rsidR="00540BDE" w:rsidRPr="00540BDE" w:rsidRDefault="00777811" w:rsidP="00540BDE">
      <w:pPr>
        <w:widowControl w:val="0"/>
        <w:spacing w:before="0"/>
        <w:jc w:val="both"/>
        <w:rPr>
          <w:rFonts w:cs="Arial"/>
          <w:szCs w:val="24"/>
        </w:rPr>
      </w:pPr>
      <w:r w:rsidRPr="00540BDE">
        <w:rPr>
          <w:rFonts w:cs="Arial"/>
          <w:szCs w:val="24"/>
        </w:rPr>
        <w:t xml:space="preserve">Maternity leave of up to 12 months may be taken, during which time the scholarship will be </w:t>
      </w:r>
      <w:proofErr w:type="gramStart"/>
      <w:r w:rsidRPr="00540BDE">
        <w:rPr>
          <w:rFonts w:cs="Arial"/>
          <w:szCs w:val="24"/>
        </w:rPr>
        <w:t>temporarily suspended</w:t>
      </w:r>
      <w:proofErr w:type="gramEnd"/>
      <w:r w:rsidRPr="00540BDE">
        <w:rPr>
          <w:rFonts w:cs="Arial"/>
          <w:szCs w:val="24"/>
        </w:rPr>
        <w:t>.</w:t>
      </w:r>
    </w:p>
    <w:p w14:paraId="5B524C64" w14:textId="3AEFB847" w:rsidR="00777811" w:rsidRPr="00540BDE" w:rsidRDefault="00540BDE" w:rsidP="00BD6717">
      <w:pPr>
        <w:pStyle w:val="Subtitle"/>
        <w:spacing w:after="120"/>
        <w:rPr>
          <w:szCs w:val="24"/>
        </w:rPr>
      </w:pPr>
      <w:r w:rsidRPr="00540BDE">
        <w:rPr>
          <w:szCs w:val="24"/>
        </w:rPr>
        <w:t>Ex</w:t>
      </w:r>
      <w:r w:rsidR="00777811" w:rsidRPr="00540BDE">
        <w:rPr>
          <w:szCs w:val="24"/>
          <w:lang w:val="en-US"/>
        </w:rPr>
        <w:t>tensions</w:t>
      </w:r>
    </w:p>
    <w:p w14:paraId="1B6FE97F" w14:textId="77777777" w:rsidR="00540BDE" w:rsidRPr="00540BDE" w:rsidRDefault="00777811" w:rsidP="00540BDE">
      <w:pPr>
        <w:spacing w:before="0"/>
        <w:jc w:val="both"/>
        <w:rPr>
          <w:rFonts w:cs="Arial"/>
          <w:szCs w:val="24"/>
        </w:rPr>
      </w:pPr>
      <w:r w:rsidRPr="00540BDE">
        <w:rPr>
          <w:rFonts w:cs="Arial"/>
          <w:szCs w:val="24"/>
        </w:rPr>
        <w:t>Extensions to the duration of the scholarship will only be considered by Healthway in exceptional circumstances.</w:t>
      </w:r>
    </w:p>
    <w:p w14:paraId="396F206E" w14:textId="4F3E131C" w:rsidR="00777811" w:rsidRPr="00540BDE" w:rsidRDefault="00777811" w:rsidP="00BD6717">
      <w:pPr>
        <w:pStyle w:val="Subtitle"/>
        <w:spacing w:after="120"/>
        <w:rPr>
          <w:szCs w:val="24"/>
        </w:rPr>
      </w:pPr>
      <w:r w:rsidRPr="00540BDE">
        <w:rPr>
          <w:szCs w:val="24"/>
        </w:rPr>
        <w:t>Deferred Scholarships</w:t>
      </w:r>
    </w:p>
    <w:p w14:paraId="773BEFBA" w14:textId="77777777" w:rsidR="00777811" w:rsidRPr="00540BDE" w:rsidRDefault="00777811" w:rsidP="00540BDE">
      <w:pPr>
        <w:widowControl w:val="0"/>
        <w:spacing w:before="0"/>
        <w:jc w:val="both"/>
        <w:rPr>
          <w:rFonts w:cs="Arial"/>
          <w:szCs w:val="24"/>
        </w:rPr>
      </w:pPr>
      <w:r w:rsidRPr="00540BDE">
        <w:rPr>
          <w:rFonts w:cs="Arial"/>
          <w:szCs w:val="24"/>
        </w:rPr>
        <w:t>Deferment of scholarships will only be considered by Healthway in exceptional circumstances and must be applied for in writing.  Deferment for longer than one year will result in the Scholarship being forfeited.</w:t>
      </w:r>
    </w:p>
    <w:p w14:paraId="6F88E3F4" w14:textId="386FA3E8" w:rsidR="00540BDE" w:rsidRDefault="00777811" w:rsidP="00540BDE">
      <w:pPr>
        <w:widowControl w:val="0"/>
        <w:jc w:val="both"/>
        <w:rPr>
          <w:rFonts w:cs="Arial"/>
          <w:b/>
          <w:sz w:val="22"/>
        </w:rPr>
      </w:pPr>
      <w:r w:rsidRPr="00540BDE">
        <w:rPr>
          <w:rFonts w:cs="Arial"/>
          <w:b/>
          <w:szCs w:val="24"/>
        </w:rPr>
        <w:t>No other type of leave, loadings or payments will be provided by Healthway.</w:t>
      </w:r>
      <w:r w:rsidR="00540BDE">
        <w:rPr>
          <w:rFonts w:cs="Arial"/>
          <w:b/>
          <w:sz w:val="22"/>
        </w:rPr>
        <w:br w:type="page"/>
      </w:r>
    </w:p>
    <w:p w14:paraId="66A6265B" w14:textId="187EBAA3" w:rsidR="00777811" w:rsidRPr="00540BDE" w:rsidRDefault="00540BDE" w:rsidP="00540BDE">
      <w:pPr>
        <w:pStyle w:val="Heading3"/>
        <w:rPr>
          <w:noProof/>
          <w:sz w:val="48"/>
          <w:szCs w:val="44"/>
          <w:lang w:val="en-US"/>
        </w:rPr>
      </w:pPr>
      <w:r w:rsidRPr="00540BDE">
        <w:rPr>
          <w:noProof/>
          <w:sz w:val="48"/>
          <w:szCs w:val="44"/>
          <w:lang w:val="en-US"/>
        </w:rPr>
        <w:lastRenderedPageBreak/>
        <w:t xml:space="preserve">Other Conditions </w:t>
      </w:r>
      <w:r>
        <w:rPr>
          <w:noProof/>
          <w:sz w:val="48"/>
          <w:szCs w:val="44"/>
          <w:lang w:val="en-US"/>
        </w:rPr>
        <w:t>of the</w:t>
      </w:r>
      <w:r w:rsidRPr="00540BDE">
        <w:rPr>
          <w:noProof/>
          <w:sz w:val="48"/>
          <w:szCs w:val="44"/>
          <w:lang w:val="en-US"/>
        </w:rPr>
        <w:t xml:space="preserve"> Award</w:t>
      </w:r>
    </w:p>
    <w:p w14:paraId="0F1A6863" w14:textId="70DACCA8" w:rsidR="00777811" w:rsidRPr="00540BDE" w:rsidRDefault="00540BDE" w:rsidP="00BD6717">
      <w:pPr>
        <w:pStyle w:val="Subtitle"/>
        <w:spacing w:after="120"/>
        <w:rPr>
          <w:szCs w:val="24"/>
        </w:rPr>
      </w:pPr>
      <w:r w:rsidRPr="00540BDE">
        <w:rPr>
          <w:szCs w:val="24"/>
        </w:rPr>
        <w:t>Intellectual property rights</w:t>
      </w:r>
    </w:p>
    <w:p w14:paraId="03234861" w14:textId="77777777" w:rsidR="00777811" w:rsidRPr="00540BDE" w:rsidRDefault="00777811" w:rsidP="00540BDE">
      <w:pPr>
        <w:widowControl w:val="0"/>
        <w:spacing w:before="0"/>
        <w:jc w:val="both"/>
        <w:rPr>
          <w:rFonts w:cs="Arial"/>
          <w:szCs w:val="24"/>
        </w:rPr>
      </w:pPr>
      <w:r w:rsidRPr="00540BDE">
        <w:rPr>
          <w:rFonts w:cs="Arial"/>
          <w:szCs w:val="24"/>
        </w:rPr>
        <w:t xml:space="preserve">The intellectual property rights of a recipient of a Healthway scholarship are those to which the recipient is entitled at law.  If it is anticipated that the work will lead to results of commercial significance, the student is advised to consult his/her supervisor, and </w:t>
      </w:r>
      <w:proofErr w:type="spellStart"/>
      <w:r w:rsidRPr="00540BDE">
        <w:rPr>
          <w:rFonts w:cs="Arial"/>
          <w:szCs w:val="24"/>
        </w:rPr>
        <w:t>Healthway's</w:t>
      </w:r>
      <w:proofErr w:type="spellEnd"/>
      <w:r w:rsidRPr="00540BDE">
        <w:rPr>
          <w:rFonts w:cs="Arial"/>
          <w:szCs w:val="24"/>
        </w:rPr>
        <w:t xml:space="preserve"> legal advisers.  The property rights which exist, or might exist, on any project must be identified and steps taken to ensure that whatever protection is required is put into place before the research results are made public to any other parties.</w:t>
      </w:r>
    </w:p>
    <w:p w14:paraId="38B6DED4" w14:textId="76F72C26" w:rsidR="00777811" w:rsidRPr="00540BDE" w:rsidRDefault="00540BDE" w:rsidP="00BD6717">
      <w:pPr>
        <w:pStyle w:val="Subtitle"/>
        <w:spacing w:after="120"/>
        <w:rPr>
          <w:szCs w:val="24"/>
        </w:rPr>
      </w:pPr>
      <w:r w:rsidRPr="00540BDE">
        <w:rPr>
          <w:szCs w:val="24"/>
        </w:rPr>
        <w:t>Conversion of degree</w:t>
      </w:r>
    </w:p>
    <w:p w14:paraId="5A8F4959" w14:textId="77777777" w:rsidR="00777811" w:rsidRPr="00540BDE" w:rsidRDefault="00777811" w:rsidP="00540BDE">
      <w:pPr>
        <w:widowControl w:val="0"/>
        <w:spacing w:before="0"/>
        <w:jc w:val="both"/>
        <w:rPr>
          <w:rFonts w:cs="Arial"/>
          <w:szCs w:val="24"/>
        </w:rPr>
      </w:pPr>
      <w:r w:rsidRPr="00540BDE">
        <w:rPr>
          <w:rFonts w:cs="Arial"/>
          <w:szCs w:val="24"/>
        </w:rPr>
        <w:t xml:space="preserve">Institutions may apply to Healthway to consider extending the scholarship tenure to a third year if the student's progress in their </w:t>
      </w:r>
      <w:proofErr w:type="gramStart"/>
      <w:r w:rsidRPr="00540BDE">
        <w:rPr>
          <w:rFonts w:cs="Arial"/>
          <w:szCs w:val="24"/>
        </w:rPr>
        <w:t>Master's</w:t>
      </w:r>
      <w:proofErr w:type="gramEnd"/>
      <w:r w:rsidRPr="00540BDE">
        <w:rPr>
          <w:rFonts w:cs="Arial"/>
          <w:szCs w:val="24"/>
        </w:rPr>
        <w:t xml:space="preserve"> degree warrants conversion to enrolment for a Doctor of Philosophy.</w:t>
      </w:r>
    </w:p>
    <w:p w14:paraId="350D1D44" w14:textId="58B05981" w:rsidR="00777811" w:rsidRPr="00540BDE" w:rsidRDefault="00540BDE" w:rsidP="00BD6717">
      <w:pPr>
        <w:pStyle w:val="Subtitle"/>
        <w:spacing w:after="120"/>
        <w:rPr>
          <w:szCs w:val="24"/>
        </w:rPr>
      </w:pPr>
      <w:r w:rsidRPr="00540BDE">
        <w:rPr>
          <w:szCs w:val="24"/>
        </w:rPr>
        <w:t>Publications/mass media coverage</w:t>
      </w:r>
    </w:p>
    <w:p w14:paraId="5328780B" w14:textId="77777777" w:rsidR="00777811" w:rsidRPr="00540BDE" w:rsidRDefault="00777811" w:rsidP="00540BDE">
      <w:pPr>
        <w:widowControl w:val="0"/>
        <w:spacing w:before="0"/>
        <w:jc w:val="both"/>
        <w:rPr>
          <w:rFonts w:cs="Arial"/>
          <w:szCs w:val="24"/>
        </w:rPr>
      </w:pPr>
      <w:r w:rsidRPr="00540BDE">
        <w:rPr>
          <w:rFonts w:cs="Arial"/>
          <w:szCs w:val="24"/>
        </w:rPr>
        <w:t>Appropriate acknowledgment to Healthway shall be made by the student, or past-recipient of a Healthway Scholarship, when any material which represents the results of work undertaken during tenure of the scholarship is submitted for publication, presented at conferences or covered in any other mass media.</w:t>
      </w:r>
    </w:p>
    <w:p w14:paraId="4A613623" w14:textId="3FD3B0A9" w:rsidR="00777811" w:rsidRPr="00540BDE" w:rsidRDefault="00540BDE" w:rsidP="00BD6717">
      <w:pPr>
        <w:pStyle w:val="Subtitle"/>
        <w:spacing w:after="120"/>
        <w:rPr>
          <w:szCs w:val="24"/>
        </w:rPr>
      </w:pPr>
      <w:r w:rsidRPr="00540BDE">
        <w:rPr>
          <w:szCs w:val="24"/>
        </w:rPr>
        <w:t>Supervision</w:t>
      </w:r>
    </w:p>
    <w:p w14:paraId="0E66BAE7" w14:textId="77777777" w:rsidR="00777811" w:rsidRPr="00540BDE" w:rsidRDefault="00777811" w:rsidP="00540BDE">
      <w:pPr>
        <w:widowControl w:val="0"/>
        <w:spacing w:before="0"/>
        <w:jc w:val="both"/>
        <w:rPr>
          <w:rFonts w:cs="Arial"/>
          <w:szCs w:val="24"/>
        </w:rPr>
      </w:pPr>
      <w:r w:rsidRPr="00540BDE">
        <w:rPr>
          <w:rFonts w:cs="Arial"/>
          <w:szCs w:val="24"/>
        </w:rPr>
        <w:t>Each institution has a code of supervision for postgraduate research degrees which is available to the student.</w:t>
      </w:r>
    </w:p>
    <w:p w14:paraId="6F26B606" w14:textId="18C5E370" w:rsidR="00777811" w:rsidRPr="00540BDE" w:rsidRDefault="00540BDE" w:rsidP="00BD6717">
      <w:pPr>
        <w:pStyle w:val="Subtitle"/>
        <w:spacing w:after="120"/>
        <w:rPr>
          <w:szCs w:val="24"/>
        </w:rPr>
      </w:pPr>
      <w:r w:rsidRPr="00540BDE">
        <w:rPr>
          <w:szCs w:val="24"/>
        </w:rPr>
        <w:t>Other financial support</w:t>
      </w:r>
    </w:p>
    <w:p w14:paraId="3B21E822" w14:textId="77777777" w:rsidR="00777811" w:rsidRPr="00540BDE" w:rsidRDefault="00777811" w:rsidP="00540BDE">
      <w:pPr>
        <w:widowControl w:val="0"/>
        <w:spacing w:before="0"/>
        <w:jc w:val="both"/>
        <w:rPr>
          <w:rFonts w:cs="Arial"/>
          <w:szCs w:val="24"/>
        </w:rPr>
      </w:pPr>
      <w:r w:rsidRPr="00540BDE">
        <w:rPr>
          <w:rFonts w:cs="Arial"/>
          <w:szCs w:val="24"/>
        </w:rPr>
        <w:t>Any financial support from other organisations for the student's research during tenure of the scholarship must be approved by Healthway prior to accepting such support.</w:t>
      </w:r>
    </w:p>
    <w:p w14:paraId="2A3826C8" w14:textId="099BBA00" w:rsidR="00777811" w:rsidRPr="00540BDE" w:rsidRDefault="00540BDE" w:rsidP="00BD6717">
      <w:pPr>
        <w:pStyle w:val="Subtitle"/>
        <w:spacing w:after="120"/>
        <w:rPr>
          <w:szCs w:val="24"/>
        </w:rPr>
      </w:pPr>
      <w:r w:rsidRPr="00540BDE">
        <w:rPr>
          <w:szCs w:val="24"/>
        </w:rPr>
        <w:t>Notification of scholarship</w:t>
      </w:r>
    </w:p>
    <w:p w14:paraId="625722BD" w14:textId="718252D5" w:rsidR="00777811" w:rsidRPr="00BD6717" w:rsidRDefault="00777811" w:rsidP="00BD6717">
      <w:pPr>
        <w:pStyle w:val="BodyText2"/>
        <w:rPr>
          <w:rFonts w:ascii="Arial" w:hAnsi="Arial" w:cs="Arial"/>
          <w:szCs w:val="24"/>
        </w:rPr>
      </w:pPr>
      <w:r w:rsidRPr="00BD6717">
        <w:rPr>
          <w:rFonts w:ascii="Arial" w:hAnsi="Arial" w:cs="Arial"/>
          <w:szCs w:val="24"/>
        </w:rPr>
        <w:t>The scholarship candidate shall be advised in writing of the approved budget for the project in respect to which the award is made.</w:t>
      </w:r>
      <w:r w:rsidR="00BD6717" w:rsidRPr="00BD6717">
        <w:rPr>
          <w:rFonts w:ascii="Arial" w:hAnsi="Arial" w:cs="Arial"/>
          <w:szCs w:val="24"/>
        </w:rPr>
        <w:t xml:space="preserve"> </w:t>
      </w:r>
      <w:r w:rsidRPr="00BD6717">
        <w:rPr>
          <w:rFonts w:ascii="Arial" w:hAnsi="Arial" w:cs="Arial"/>
          <w:szCs w:val="24"/>
        </w:rPr>
        <w:t>Payment of the scholarship money is subject to the written acceptance of the award and of the conditions associated with the award by the candidate.</w:t>
      </w:r>
    </w:p>
    <w:p w14:paraId="02289FBF" w14:textId="4F89D725" w:rsidR="00777811" w:rsidRPr="00540BDE" w:rsidRDefault="00540BDE" w:rsidP="00BD6717">
      <w:pPr>
        <w:pStyle w:val="Subtitle"/>
        <w:spacing w:after="120"/>
        <w:rPr>
          <w:szCs w:val="24"/>
        </w:rPr>
      </w:pPr>
      <w:r w:rsidRPr="00540BDE">
        <w:rPr>
          <w:szCs w:val="24"/>
        </w:rPr>
        <w:t>Dissemination of results</w:t>
      </w:r>
    </w:p>
    <w:p w14:paraId="6B85261F" w14:textId="77777777" w:rsidR="00777811" w:rsidRPr="00540BDE" w:rsidRDefault="00777811" w:rsidP="00540BDE">
      <w:pPr>
        <w:pStyle w:val="BodyText2"/>
        <w:rPr>
          <w:rFonts w:ascii="Arial" w:hAnsi="Arial" w:cs="Arial"/>
          <w:szCs w:val="24"/>
        </w:rPr>
      </w:pPr>
      <w:r w:rsidRPr="00540BDE">
        <w:rPr>
          <w:rFonts w:ascii="Arial" w:hAnsi="Arial" w:cs="Arial"/>
          <w:szCs w:val="24"/>
        </w:rPr>
        <w:t>All publications of results of an approved scholarship shall acknowledge that the work reported on has been supported by Healthway. A copy of any journal publication and any report or book on work supported by a scholarship shall be submitted to Healthway following publication. Products resulting from scholarship shall not be sold without prior written approval.</w:t>
      </w:r>
    </w:p>
    <w:p w14:paraId="1D09B9AC" w14:textId="32D88F21" w:rsidR="00777811" w:rsidRPr="00540BDE" w:rsidRDefault="00540BDE" w:rsidP="00BD6717">
      <w:pPr>
        <w:pStyle w:val="Heading3"/>
        <w:spacing w:before="160"/>
        <w:rPr>
          <w:sz w:val="48"/>
          <w:szCs w:val="44"/>
        </w:rPr>
      </w:pPr>
      <w:r w:rsidRPr="00540BDE">
        <w:rPr>
          <w:sz w:val="48"/>
          <w:szCs w:val="44"/>
        </w:rPr>
        <w:lastRenderedPageBreak/>
        <w:t>Reporting requirements</w:t>
      </w:r>
    </w:p>
    <w:p w14:paraId="1924C54B" w14:textId="77777777" w:rsidR="00777811" w:rsidRPr="00540BDE" w:rsidRDefault="00777811" w:rsidP="00777811">
      <w:pPr>
        <w:widowControl w:val="0"/>
        <w:jc w:val="both"/>
        <w:rPr>
          <w:rFonts w:cs="Arial"/>
          <w:szCs w:val="24"/>
        </w:rPr>
      </w:pPr>
      <w:r w:rsidRPr="00540BDE">
        <w:rPr>
          <w:rFonts w:cs="Arial"/>
          <w:szCs w:val="24"/>
        </w:rPr>
        <w:t xml:space="preserve">Healthway requires scholarship holders to provide annual progress reports on their study.  The subsequent year’s funding will be released conditional on Healthway being satisfied that the student is making suitable progress. Healthway also requires an annual financial statement detailing the allocation of the stipend and allowances.  Unspent monies are to be returned to Healthway.  </w:t>
      </w:r>
    </w:p>
    <w:p w14:paraId="0D76171E" w14:textId="631E7830" w:rsidR="003174A1" w:rsidRDefault="00777811" w:rsidP="00777811">
      <w:pPr>
        <w:widowControl w:val="0"/>
        <w:jc w:val="both"/>
        <w:rPr>
          <w:rFonts w:cs="Arial"/>
          <w:szCs w:val="24"/>
        </w:rPr>
      </w:pPr>
      <w:r w:rsidRPr="00540BDE">
        <w:rPr>
          <w:rFonts w:cs="Arial"/>
          <w:szCs w:val="24"/>
        </w:rPr>
        <w:t xml:space="preserve">A final report and a copy of the thesis (if applicable) must be submitted to Healthway at the completion of the scholarship. The final report should cover all aspects of the work undertaken including a summation of the research and training outcomes, new knowledge gained from the research, implications for policy and practice. The final report must also include detail on the outcomes of the partnership approach, including the residency, for the partner agency(s) and the career progression of the Scholar.  </w:t>
      </w:r>
    </w:p>
    <w:p w14:paraId="3F581BE6" w14:textId="77777777" w:rsidR="007E483D" w:rsidRPr="0039406D" w:rsidRDefault="007E483D" w:rsidP="00BD6717">
      <w:pPr>
        <w:pStyle w:val="Heading3"/>
        <w:spacing w:before="160" w:after="240"/>
        <w:rPr>
          <w:sz w:val="48"/>
          <w:szCs w:val="44"/>
        </w:rPr>
      </w:pPr>
      <w:r w:rsidRPr="0039406D">
        <w:rPr>
          <w:sz w:val="48"/>
          <w:szCs w:val="44"/>
        </w:rPr>
        <w:t>Application Instructions</w:t>
      </w:r>
    </w:p>
    <w:p w14:paraId="32331BC0" w14:textId="79C91A03" w:rsidR="007E483D" w:rsidRDefault="007E483D" w:rsidP="007E483D">
      <w:pPr>
        <w:widowControl w:val="0"/>
        <w:tabs>
          <w:tab w:val="left" w:pos="-1440"/>
        </w:tabs>
        <w:spacing w:before="0"/>
        <w:jc w:val="both"/>
        <w:rPr>
          <w:rFonts w:cs="Arial"/>
          <w:szCs w:val="24"/>
        </w:rPr>
      </w:pPr>
      <w:r w:rsidRPr="003174A1">
        <w:rPr>
          <w:rFonts w:cs="Arial"/>
          <w:szCs w:val="24"/>
        </w:rPr>
        <w:t xml:space="preserve">Please use the Health Promotion Research Training Scholarship Application Form to complete your application. Detailed steps on how to complete your application are provided </w:t>
      </w:r>
      <w:r>
        <w:rPr>
          <w:rFonts w:cs="Arial"/>
          <w:szCs w:val="24"/>
        </w:rPr>
        <w:t xml:space="preserve">in the table on </w:t>
      </w:r>
      <w:r w:rsidR="00BD6717">
        <w:rPr>
          <w:rFonts w:cs="Arial"/>
          <w:szCs w:val="24"/>
        </w:rPr>
        <w:t>p</w:t>
      </w:r>
      <w:r>
        <w:rPr>
          <w:rFonts w:cs="Arial"/>
          <w:szCs w:val="24"/>
        </w:rPr>
        <w:t>age 11 of these Guidelines</w:t>
      </w:r>
      <w:r w:rsidRPr="003174A1">
        <w:rPr>
          <w:rFonts w:cs="Arial"/>
          <w:szCs w:val="24"/>
        </w:rPr>
        <w:t>.</w:t>
      </w:r>
    </w:p>
    <w:p w14:paraId="5B139650" w14:textId="77777777" w:rsidR="00BD6717" w:rsidRDefault="00BD6717" w:rsidP="007E483D">
      <w:pPr>
        <w:widowControl w:val="0"/>
        <w:tabs>
          <w:tab w:val="left" w:pos="-1440"/>
        </w:tabs>
        <w:spacing w:before="0"/>
        <w:jc w:val="both"/>
        <w:rPr>
          <w:rFonts w:cs="Arial"/>
          <w:b/>
          <w:bCs/>
          <w:szCs w:val="24"/>
        </w:rPr>
      </w:pPr>
    </w:p>
    <w:p w14:paraId="6DBC5C61" w14:textId="5C343CF6" w:rsidR="007E483D" w:rsidRDefault="007E483D" w:rsidP="00BD6717">
      <w:pPr>
        <w:widowControl w:val="0"/>
        <w:tabs>
          <w:tab w:val="left" w:pos="-1440"/>
        </w:tabs>
        <w:spacing w:before="0" w:after="120"/>
        <w:jc w:val="both"/>
        <w:rPr>
          <w:rFonts w:cs="Arial"/>
          <w:b/>
          <w:bCs/>
          <w:szCs w:val="24"/>
        </w:rPr>
      </w:pPr>
      <w:r>
        <w:rPr>
          <w:rFonts w:cs="Arial"/>
          <w:b/>
          <w:bCs/>
          <w:szCs w:val="24"/>
        </w:rPr>
        <w:t>Submission</w:t>
      </w:r>
    </w:p>
    <w:p w14:paraId="6E30E7F3" w14:textId="18AED037" w:rsidR="007E483D" w:rsidRPr="00045D8F" w:rsidRDefault="007E483D" w:rsidP="00BD6717">
      <w:pPr>
        <w:widowControl w:val="0"/>
        <w:tabs>
          <w:tab w:val="left" w:pos="-1440"/>
        </w:tabs>
        <w:spacing w:before="0" w:after="120"/>
        <w:jc w:val="both"/>
        <w:rPr>
          <w:rFonts w:cs="Arial"/>
          <w:szCs w:val="24"/>
        </w:rPr>
      </w:pPr>
      <w:r w:rsidRPr="00045D8F">
        <w:rPr>
          <w:rFonts w:cs="Arial"/>
          <w:szCs w:val="24"/>
        </w:rPr>
        <w:t>Applications should be emailed to Healthway through the responsible officer of the administering institution,</w:t>
      </w:r>
      <w:r>
        <w:rPr>
          <w:rFonts w:cs="Arial"/>
          <w:szCs w:val="24"/>
        </w:rPr>
        <w:t xml:space="preserve"> </w:t>
      </w:r>
      <w:r w:rsidRPr="00045D8F">
        <w:rPr>
          <w:rFonts w:cs="Arial"/>
          <w:szCs w:val="24"/>
        </w:rPr>
        <w:t xml:space="preserve">generally the </w:t>
      </w:r>
      <w:r>
        <w:rPr>
          <w:rFonts w:cs="Arial"/>
          <w:szCs w:val="24"/>
        </w:rPr>
        <w:t>Graduate Research</w:t>
      </w:r>
      <w:r w:rsidRPr="00045D8F">
        <w:rPr>
          <w:rFonts w:cs="Arial"/>
          <w:szCs w:val="24"/>
        </w:rPr>
        <w:t xml:space="preserve"> Office. An electronic application should be emailed to </w:t>
      </w:r>
      <w:hyperlink r:id="rId16" w:history="1">
        <w:r w:rsidRPr="00045D8F">
          <w:rPr>
            <w:rStyle w:val="Hyperlink"/>
          </w:rPr>
          <w:t>healthway@healthway.wa.gov.au</w:t>
        </w:r>
      </w:hyperlink>
      <w:r>
        <w:rPr>
          <w:rFonts w:cs="Arial"/>
          <w:szCs w:val="24"/>
        </w:rPr>
        <w:t xml:space="preserve"> at least five (5) months prior to the commencement of the study program.</w:t>
      </w:r>
    </w:p>
    <w:p w14:paraId="4A491B39" w14:textId="0C632892" w:rsidR="007E483D" w:rsidRDefault="007E483D" w:rsidP="00BD6717">
      <w:pPr>
        <w:widowControl w:val="0"/>
        <w:tabs>
          <w:tab w:val="left" w:pos="-1440"/>
        </w:tabs>
        <w:spacing w:before="0" w:after="120"/>
        <w:jc w:val="both"/>
        <w:rPr>
          <w:rFonts w:cs="Arial"/>
          <w:szCs w:val="24"/>
        </w:rPr>
      </w:pPr>
      <w:r w:rsidRPr="00045D8F">
        <w:rPr>
          <w:rFonts w:cs="Arial"/>
          <w:szCs w:val="24"/>
        </w:rPr>
        <w:t xml:space="preserve">The stated space, font and word limitation on the application </w:t>
      </w:r>
      <w:r w:rsidR="00BD6717">
        <w:rPr>
          <w:rFonts w:cs="Arial"/>
          <w:szCs w:val="24"/>
        </w:rPr>
        <w:t>must</w:t>
      </w:r>
      <w:r w:rsidRPr="00045D8F">
        <w:rPr>
          <w:rFonts w:cs="Arial"/>
          <w:szCs w:val="24"/>
        </w:rPr>
        <w:t xml:space="preserve"> be observed, exceeding the word limits may</w:t>
      </w:r>
      <w:r>
        <w:rPr>
          <w:rFonts w:cs="Arial"/>
          <w:szCs w:val="24"/>
        </w:rPr>
        <w:t xml:space="preserve"> </w:t>
      </w:r>
      <w:r w:rsidRPr="00045D8F">
        <w:rPr>
          <w:rFonts w:cs="Arial"/>
          <w:szCs w:val="24"/>
        </w:rPr>
        <w:t>render an application ineligible.</w:t>
      </w:r>
      <w:r w:rsidR="00BD6717">
        <w:rPr>
          <w:rFonts w:cs="Arial"/>
          <w:szCs w:val="24"/>
        </w:rPr>
        <w:t xml:space="preserve"> </w:t>
      </w:r>
      <w:r w:rsidRPr="00045D8F">
        <w:rPr>
          <w:rFonts w:cs="Arial"/>
          <w:szCs w:val="24"/>
        </w:rPr>
        <w:t>In addition to the application form itself, the following attachments are also required at the time of submission:</w:t>
      </w:r>
    </w:p>
    <w:p w14:paraId="71A63411" w14:textId="760F8778" w:rsidR="007E483D" w:rsidRPr="00045D8F" w:rsidRDefault="007E483D" w:rsidP="00BD6717">
      <w:pPr>
        <w:pStyle w:val="Subtitle"/>
        <w:spacing w:before="0"/>
      </w:pPr>
      <w:r w:rsidRPr="00045D8F">
        <w:t>1. Referee reports</w:t>
      </w:r>
    </w:p>
    <w:p w14:paraId="102872A1" w14:textId="7FA94528" w:rsidR="007E483D" w:rsidRDefault="007E483D" w:rsidP="00BD6717">
      <w:pPr>
        <w:widowControl w:val="0"/>
        <w:tabs>
          <w:tab w:val="left" w:pos="-1440"/>
        </w:tabs>
        <w:spacing w:before="0" w:after="120"/>
        <w:jc w:val="both"/>
        <w:rPr>
          <w:rFonts w:cs="Arial"/>
          <w:szCs w:val="24"/>
        </w:rPr>
      </w:pPr>
      <w:r w:rsidRPr="00045D8F">
        <w:rPr>
          <w:rFonts w:cs="Arial"/>
          <w:szCs w:val="24"/>
        </w:rPr>
        <w:t xml:space="preserve">Two nominated referees to each complete a report using the template </w:t>
      </w:r>
      <w:r w:rsidR="00D147FB" w:rsidRPr="00045D8F">
        <w:rPr>
          <w:rFonts w:cs="Arial"/>
          <w:szCs w:val="24"/>
        </w:rPr>
        <w:t xml:space="preserve">provided </w:t>
      </w:r>
      <w:r w:rsidR="00D147FB">
        <w:rPr>
          <w:rFonts w:cs="Arial"/>
          <w:szCs w:val="24"/>
        </w:rPr>
        <w:t>on</w:t>
      </w:r>
      <w:r>
        <w:rPr>
          <w:rFonts w:cs="Arial"/>
          <w:szCs w:val="24"/>
        </w:rPr>
        <w:t xml:space="preserve"> page 20 of the Application Form. </w:t>
      </w:r>
      <w:r w:rsidRPr="00045D8F">
        <w:rPr>
          <w:rFonts w:cs="Arial"/>
          <w:szCs w:val="24"/>
        </w:rPr>
        <w:t>These reports</w:t>
      </w:r>
      <w:r>
        <w:rPr>
          <w:rFonts w:cs="Arial"/>
          <w:szCs w:val="24"/>
        </w:rPr>
        <w:t xml:space="preserve"> </w:t>
      </w:r>
      <w:r w:rsidRPr="00045D8F">
        <w:rPr>
          <w:rFonts w:cs="Arial"/>
          <w:szCs w:val="24"/>
        </w:rPr>
        <w:t>are confidential and therefore should be forwarded by the referee directly to Healthway.</w:t>
      </w:r>
    </w:p>
    <w:p w14:paraId="7AC2471A" w14:textId="77777777" w:rsidR="007E483D" w:rsidRPr="0039406D" w:rsidRDefault="007E483D" w:rsidP="00BD6717">
      <w:pPr>
        <w:widowControl w:val="0"/>
        <w:tabs>
          <w:tab w:val="left" w:pos="-1440"/>
        </w:tabs>
        <w:spacing w:before="0"/>
        <w:jc w:val="both"/>
        <w:rPr>
          <w:rFonts w:cs="Arial"/>
          <w:b/>
          <w:bCs/>
          <w:szCs w:val="24"/>
        </w:rPr>
      </w:pPr>
      <w:r w:rsidRPr="0039406D">
        <w:rPr>
          <w:rFonts w:cs="Arial"/>
          <w:b/>
          <w:bCs/>
          <w:szCs w:val="24"/>
        </w:rPr>
        <w:t>2. Curriculum Vitae</w:t>
      </w:r>
    </w:p>
    <w:p w14:paraId="0A2EAEA1" w14:textId="4CCD0F6A" w:rsidR="007E483D" w:rsidRDefault="007E483D" w:rsidP="00BD6717">
      <w:pPr>
        <w:widowControl w:val="0"/>
        <w:tabs>
          <w:tab w:val="left" w:pos="-1440"/>
        </w:tabs>
        <w:spacing w:before="0" w:after="120"/>
        <w:jc w:val="both"/>
        <w:rPr>
          <w:rFonts w:cs="Arial"/>
          <w:szCs w:val="24"/>
        </w:rPr>
      </w:pPr>
      <w:r w:rsidRPr="00045D8F">
        <w:rPr>
          <w:rFonts w:cs="Arial"/>
          <w:szCs w:val="24"/>
        </w:rPr>
        <w:t>Attach a brief current resume (no more than four (4) pages)</w:t>
      </w:r>
      <w:r w:rsidR="00851520">
        <w:rPr>
          <w:rFonts w:cs="Arial"/>
          <w:szCs w:val="24"/>
        </w:rPr>
        <w:t>.</w:t>
      </w:r>
    </w:p>
    <w:p w14:paraId="3BEE0578" w14:textId="77777777" w:rsidR="007E483D" w:rsidRPr="0039406D" w:rsidRDefault="007E483D" w:rsidP="00BD6717">
      <w:pPr>
        <w:widowControl w:val="0"/>
        <w:tabs>
          <w:tab w:val="left" w:pos="-1440"/>
        </w:tabs>
        <w:spacing w:before="0"/>
        <w:jc w:val="both"/>
        <w:rPr>
          <w:rFonts w:cs="Arial"/>
          <w:b/>
          <w:bCs/>
          <w:szCs w:val="24"/>
        </w:rPr>
      </w:pPr>
      <w:r w:rsidRPr="0039406D">
        <w:rPr>
          <w:rFonts w:cs="Arial"/>
          <w:b/>
          <w:bCs/>
          <w:szCs w:val="24"/>
        </w:rPr>
        <w:t>3. Academic transcript</w:t>
      </w:r>
    </w:p>
    <w:p w14:paraId="3554A22A" w14:textId="22F5B3C3" w:rsidR="007E483D" w:rsidRDefault="007E483D" w:rsidP="00BD6717">
      <w:pPr>
        <w:widowControl w:val="0"/>
        <w:tabs>
          <w:tab w:val="left" w:pos="-1440"/>
        </w:tabs>
        <w:spacing w:before="0" w:after="120"/>
        <w:jc w:val="both"/>
        <w:rPr>
          <w:rFonts w:cs="Arial"/>
          <w:szCs w:val="24"/>
        </w:rPr>
      </w:pPr>
      <w:r w:rsidRPr="00045D8F">
        <w:rPr>
          <w:rFonts w:cs="Arial"/>
          <w:szCs w:val="24"/>
        </w:rPr>
        <w:t>Attach a copy of the most recent academic transcript.</w:t>
      </w:r>
    </w:p>
    <w:p w14:paraId="0ADDE95F" w14:textId="77777777" w:rsidR="007E483D" w:rsidRPr="0039406D" w:rsidRDefault="007E483D" w:rsidP="00BD6717">
      <w:pPr>
        <w:widowControl w:val="0"/>
        <w:tabs>
          <w:tab w:val="left" w:pos="-1440"/>
        </w:tabs>
        <w:spacing w:before="0"/>
        <w:jc w:val="both"/>
        <w:rPr>
          <w:rFonts w:cs="Arial"/>
          <w:b/>
          <w:bCs/>
          <w:szCs w:val="24"/>
        </w:rPr>
      </w:pPr>
      <w:r w:rsidRPr="0039406D">
        <w:rPr>
          <w:rFonts w:cs="Arial"/>
          <w:b/>
          <w:bCs/>
          <w:szCs w:val="24"/>
        </w:rPr>
        <w:t>4. Reference list</w:t>
      </w:r>
    </w:p>
    <w:p w14:paraId="102C32D5" w14:textId="71D5230E" w:rsidR="00777811" w:rsidRPr="00434115" w:rsidRDefault="007E483D" w:rsidP="00BD6717">
      <w:pPr>
        <w:widowControl w:val="0"/>
        <w:tabs>
          <w:tab w:val="left" w:pos="-1440"/>
        </w:tabs>
        <w:spacing w:before="0" w:after="120"/>
        <w:jc w:val="both"/>
        <w:rPr>
          <w:rFonts w:cs="Arial"/>
        </w:rPr>
      </w:pPr>
      <w:r w:rsidRPr="00045D8F">
        <w:rPr>
          <w:rFonts w:cs="Arial"/>
          <w:szCs w:val="24"/>
        </w:rPr>
        <w:t>A reference list can be provided to support the literature review, research design and methodology sections of</w:t>
      </w:r>
      <w:r>
        <w:rPr>
          <w:rFonts w:cs="Arial"/>
          <w:szCs w:val="24"/>
        </w:rPr>
        <w:t xml:space="preserve"> </w:t>
      </w:r>
      <w:r w:rsidRPr="00045D8F">
        <w:rPr>
          <w:rFonts w:cs="Arial"/>
          <w:szCs w:val="24"/>
        </w:rPr>
        <w:t>the application</w:t>
      </w:r>
      <w:r w:rsidR="00851520">
        <w:rPr>
          <w:rFonts w:cs="Arial"/>
          <w:szCs w:val="24"/>
        </w:rPr>
        <w:t>.</w:t>
      </w:r>
      <w:r w:rsidR="00777811">
        <w:rPr>
          <w:rFonts w:cs="Arial"/>
          <w:b/>
        </w:rPr>
        <w:br w:type="page"/>
      </w:r>
    </w:p>
    <w:p w14:paraId="6FD8D198" w14:textId="77777777" w:rsidR="007E483D" w:rsidRPr="00DE4EB6" w:rsidRDefault="00777811" w:rsidP="00777811">
      <w:pPr>
        <w:pStyle w:val="Heading1"/>
        <w:widowControl w:val="0"/>
        <w:rPr>
          <w:rFonts w:cs="Arial"/>
          <w:sz w:val="22"/>
          <w:szCs w:val="22"/>
        </w:rPr>
      </w:pPr>
      <w:r w:rsidRPr="00DE4EB6">
        <w:rPr>
          <w:rFonts w:cs="Arial"/>
          <w:sz w:val="22"/>
          <w:szCs w:val="22"/>
        </w:rPr>
        <w:lastRenderedPageBreak/>
        <w:t>G</w:t>
      </w:r>
    </w:p>
    <w:tbl>
      <w:tblPr>
        <w:tblpPr w:leftFromText="180" w:rightFromText="180" w:vertAnchor="text" w:horzAnchor="margin" w:tblpY="1"/>
        <w:tblW w:w="9851" w:type="dxa"/>
        <w:tblLayout w:type="fixed"/>
        <w:tblCellMar>
          <w:top w:w="57" w:type="dxa"/>
          <w:bottom w:w="170" w:type="dxa"/>
        </w:tblCellMar>
        <w:tblLook w:val="04A0" w:firstRow="1" w:lastRow="0" w:firstColumn="1" w:lastColumn="0" w:noHBand="0" w:noVBand="1"/>
      </w:tblPr>
      <w:tblGrid>
        <w:gridCol w:w="1843"/>
        <w:gridCol w:w="1843"/>
        <w:gridCol w:w="6165"/>
      </w:tblGrid>
      <w:tr w:rsidR="005E2240" w:rsidRPr="00D13D9B" w14:paraId="5BCB6B58" w14:textId="77777777" w:rsidTr="00266D15">
        <w:trPr>
          <w:trHeight w:val="453"/>
        </w:trPr>
        <w:tc>
          <w:tcPr>
            <w:tcW w:w="9851" w:type="dxa"/>
            <w:gridSpan w:val="3"/>
            <w:tcBorders>
              <w:top w:val="single" w:sz="24" w:space="0" w:color="FFFFFF" w:themeColor="background1"/>
              <w:bottom w:val="single" w:sz="24" w:space="0" w:color="FFFFFF" w:themeColor="background1"/>
            </w:tcBorders>
            <w:shd w:val="clear" w:color="auto" w:fill="F2F2F2" w:themeFill="background1" w:themeFillShade="F2"/>
          </w:tcPr>
          <w:p w14:paraId="37AF5137" w14:textId="7816253C" w:rsidR="005E2240" w:rsidRPr="00D13D9B" w:rsidRDefault="005E2240" w:rsidP="005E2240">
            <w:pPr>
              <w:pStyle w:val="Subtitle"/>
              <w:rPr>
                <w:rFonts w:cs="Arial"/>
                <w:color w:val="FF0000"/>
                <w:sz w:val="22"/>
              </w:rPr>
            </w:pPr>
            <w:r w:rsidRPr="00D13D9B">
              <w:rPr>
                <w:rFonts w:cs="Arial"/>
                <w:color w:val="FF0000"/>
                <w:sz w:val="22"/>
              </w:rPr>
              <w:t>SECTION A</w:t>
            </w:r>
            <w:r w:rsidR="00BB4D28" w:rsidRPr="00D13D9B">
              <w:rPr>
                <w:rFonts w:cs="Arial"/>
                <w:color w:val="FF0000"/>
                <w:sz w:val="22"/>
              </w:rPr>
              <w:t>:</w:t>
            </w:r>
            <w:r w:rsidRPr="00D13D9B">
              <w:rPr>
                <w:rFonts w:cs="Arial"/>
                <w:color w:val="FF0000"/>
                <w:sz w:val="22"/>
              </w:rPr>
              <w:t xml:space="preserve"> Personal details</w:t>
            </w:r>
          </w:p>
        </w:tc>
      </w:tr>
      <w:tr w:rsidR="007E483D" w:rsidRPr="00D13D9B" w14:paraId="2DF69DD6" w14:textId="77777777" w:rsidTr="00BD6717">
        <w:trPr>
          <w:trHeight w:val="391"/>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16DF3FA0" w14:textId="545D62EA" w:rsidR="007E483D" w:rsidRPr="00D13D9B" w:rsidRDefault="00A20E78" w:rsidP="00A20E78">
            <w:pPr>
              <w:widowControl w:val="0"/>
              <w:jc w:val="both"/>
              <w:rPr>
                <w:rFonts w:cs="Arial"/>
                <w:b/>
                <w:sz w:val="22"/>
              </w:rPr>
            </w:pPr>
            <w:r w:rsidRPr="00D13D9B">
              <w:rPr>
                <w:rFonts w:cs="Arial"/>
                <w:b/>
                <w:sz w:val="22"/>
              </w:rPr>
              <w:t>Qu 1 – 1</w:t>
            </w:r>
            <w:r w:rsidR="00AE1693" w:rsidRPr="00D13D9B">
              <w:rPr>
                <w:rFonts w:cs="Arial"/>
                <w:b/>
                <w:sz w:val="22"/>
              </w:rPr>
              <w:t>0</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0D989C25" w14:textId="2B1B324E" w:rsidR="007E483D" w:rsidRPr="00D13D9B" w:rsidRDefault="00A20E78" w:rsidP="00BD6717">
            <w:pPr>
              <w:widowControl w:val="0"/>
              <w:rPr>
                <w:rFonts w:cs="Arial"/>
                <w:bCs/>
                <w:sz w:val="22"/>
              </w:rPr>
            </w:pPr>
            <w:r w:rsidRPr="00D13D9B">
              <w:rPr>
                <w:rFonts w:cs="Arial"/>
                <w:bCs/>
                <w:sz w:val="22"/>
              </w:rPr>
              <w:t>Complete the table</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60A17AF3" w14:textId="7715CB7B" w:rsidR="007E483D" w:rsidRPr="00D13D9B" w:rsidRDefault="007E483D" w:rsidP="00045D8F">
            <w:pPr>
              <w:widowControl w:val="0"/>
              <w:jc w:val="both"/>
              <w:rPr>
                <w:rFonts w:cs="Arial"/>
                <w:sz w:val="22"/>
              </w:rPr>
            </w:pPr>
            <w:r w:rsidRPr="00D13D9B">
              <w:rPr>
                <w:rFonts w:cs="Arial"/>
                <w:sz w:val="22"/>
              </w:rPr>
              <w:t xml:space="preserve">Provide personal and </w:t>
            </w:r>
            <w:r w:rsidR="00BD6717" w:rsidRPr="00D13D9B">
              <w:rPr>
                <w:rFonts w:cs="Arial"/>
                <w:sz w:val="22"/>
              </w:rPr>
              <w:t>employment</w:t>
            </w:r>
            <w:r w:rsidRPr="00D13D9B">
              <w:rPr>
                <w:rFonts w:cs="Arial"/>
                <w:sz w:val="22"/>
              </w:rPr>
              <w:t xml:space="preserve"> details as specified in the form.</w:t>
            </w:r>
          </w:p>
        </w:tc>
      </w:tr>
      <w:tr w:rsidR="005E2240" w:rsidRPr="00D13D9B" w14:paraId="4D7F2487" w14:textId="77777777" w:rsidTr="00721EA3">
        <w:trPr>
          <w:trHeight w:val="391"/>
        </w:trPr>
        <w:tc>
          <w:tcPr>
            <w:tcW w:w="9851" w:type="dxa"/>
            <w:gridSpan w:val="3"/>
            <w:tcBorders>
              <w:top w:val="single" w:sz="24" w:space="0" w:color="FFFFFF" w:themeColor="background1"/>
              <w:bottom w:val="single" w:sz="24" w:space="0" w:color="FFFFFF" w:themeColor="background1"/>
            </w:tcBorders>
            <w:shd w:val="clear" w:color="auto" w:fill="F2F2F2" w:themeFill="background1" w:themeFillShade="F2"/>
          </w:tcPr>
          <w:p w14:paraId="6E22F0DC" w14:textId="1BEF1757" w:rsidR="005E2240" w:rsidRPr="00D13D9B" w:rsidRDefault="00A20E78" w:rsidP="00045D8F">
            <w:pPr>
              <w:widowControl w:val="0"/>
              <w:jc w:val="both"/>
              <w:rPr>
                <w:rFonts w:cs="Arial"/>
                <w:b/>
                <w:sz w:val="22"/>
              </w:rPr>
            </w:pPr>
            <w:r w:rsidRPr="00D13D9B">
              <w:rPr>
                <w:rFonts w:cs="Arial"/>
                <w:b/>
                <w:color w:val="FF0000"/>
                <w:sz w:val="22"/>
              </w:rPr>
              <w:t xml:space="preserve">SECTION B: </w:t>
            </w:r>
            <w:r w:rsidRPr="00D13D9B">
              <w:rPr>
                <w:rFonts w:eastAsia="Calibri" w:cs="Arial"/>
                <w:b/>
                <w:bCs/>
                <w:color w:val="FF0000"/>
                <w:sz w:val="22"/>
              </w:rPr>
              <w:t xml:space="preserve"> Academic </w:t>
            </w:r>
            <w:r w:rsidR="00BD6717" w:rsidRPr="00D13D9B">
              <w:rPr>
                <w:rFonts w:eastAsia="Calibri" w:cs="Arial"/>
                <w:b/>
                <w:bCs/>
                <w:color w:val="FF0000"/>
                <w:sz w:val="22"/>
              </w:rPr>
              <w:t>Record</w:t>
            </w:r>
          </w:p>
        </w:tc>
      </w:tr>
      <w:tr w:rsidR="007E483D" w:rsidRPr="00D13D9B" w14:paraId="5C15CAF9" w14:textId="77777777" w:rsidTr="00BD6717">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6911E13F" w14:textId="6681590B" w:rsidR="007E483D" w:rsidRPr="00D13D9B" w:rsidRDefault="00A20E78" w:rsidP="00045D8F">
            <w:pPr>
              <w:pStyle w:val="Subtitle"/>
              <w:rPr>
                <w:rFonts w:cs="Arial"/>
                <w:sz w:val="22"/>
              </w:rPr>
            </w:pPr>
            <w:r w:rsidRPr="00D13D9B">
              <w:rPr>
                <w:rFonts w:cs="Arial"/>
                <w:sz w:val="22"/>
              </w:rPr>
              <w:t>Qu 1</w:t>
            </w:r>
            <w:r w:rsidR="00AE1693" w:rsidRPr="00D13D9B">
              <w:rPr>
                <w:rFonts w:cs="Arial"/>
                <w:sz w:val="22"/>
              </w:rPr>
              <w:t>1</w:t>
            </w:r>
          </w:p>
          <w:p w14:paraId="6DFB2B2A" w14:textId="5B927C42" w:rsidR="007E483D" w:rsidRPr="00D13D9B" w:rsidRDefault="007E483D" w:rsidP="00045D8F">
            <w:pPr>
              <w:rPr>
                <w:rFonts w:eastAsia="Calibri" w:cs="Arial"/>
                <w:b/>
                <w:bCs/>
                <w:sz w:val="22"/>
              </w:rPr>
            </w:pP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57B3DF12" w14:textId="6459D337" w:rsidR="007E483D" w:rsidRPr="00D13D9B" w:rsidRDefault="00AE1693" w:rsidP="00BD6717">
            <w:pPr>
              <w:widowControl w:val="0"/>
              <w:rPr>
                <w:rFonts w:cs="Arial"/>
                <w:bCs/>
                <w:sz w:val="22"/>
              </w:rPr>
            </w:pPr>
            <w:r w:rsidRPr="00D13D9B">
              <w:rPr>
                <w:rFonts w:cs="Arial"/>
                <w:bCs/>
                <w:sz w:val="22"/>
              </w:rPr>
              <w:t>Complete table</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486EC203" w14:textId="1B31F64C" w:rsidR="007E483D" w:rsidRPr="00D13D9B" w:rsidRDefault="007E483D" w:rsidP="00045D8F">
            <w:pPr>
              <w:widowControl w:val="0"/>
              <w:jc w:val="both"/>
              <w:rPr>
                <w:rFonts w:cs="Arial"/>
                <w:sz w:val="22"/>
              </w:rPr>
            </w:pPr>
            <w:r w:rsidRPr="00D13D9B">
              <w:rPr>
                <w:rFonts w:cs="Arial"/>
                <w:sz w:val="22"/>
              </w:rPr>
              <w:t xml:space="preserve">In addition to providing a list of your qualifications (most recent first) please attach a separate, comprehensive curriculum vitae (maximum of five pages) to the back of the application. A copy of your latest academic record must </w:t>
            </w:r>
            <w:r w:rsidR="00BD6717" w:rsidRPr="00D13D9B">
              <w:rPr>
                <w:rFonts w:cs="Arial"/>
                <w:sz w:val="22"/>
              </w:rPr>
              <w:t xml:space="preserve">also </w:t>
            </w:r>
            <w:r w:rsidRPr="00D13D9B">
              <w:rPr>
                <w:rFonts w:cs="Arial"/>
                <w:sz w:val="22"/>
              </w:rPr>
              <w:t>be attached to each application</w:t>
            </w:r>
            <w:r w:rsidR="0037582E" w:rsidRPr="00D13D9B">
              <w:rPr>
                <w:rFonts w:cs="Arial"/>
                <w:sz w:val="22"/>
              </w:rPr>
              <w:t>.</w:t>
            </w:r>
          </w:p>
        </w:tc>
      </w:tr>
      <w:tr w:rsidR="00AE1693" w:rsidRPr="00D13D9B" w14:paraId="477D7C1B" w14:textId="77777777" w:rsidTr="00BD6717">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2B570ED2" w14:textId="3CFAD170" w:rsidR="00AE1693" w:rsidRPr="00D13D9B" w:rsidRDefault="00AE1693" w:rsidP="00045D8F">
            <w:pPr>
              <w:pStyle w:val="Subtitle"/>
              <w:rPr>
                <w:rFonts w:cs="Arial"/>
                <w:color w:val="FF0000"/>
                <w:sz w:val="22"/>
              </w:rPr>
            </w:pPr>
            <w:r w:rsidRPr="00D13D9B">
              <w:rPr>
                <w:rFonts w:cs="Arial"/>
                <w:sz w:val="22"/>
              </w:rPr>
              <w:t>Qu 12</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45E05E50" w14:textId="5ED864F0" w:rsidR="00AE1693" w:rsidRPr="00D13D9B" w:rsidRDefault="00AE1693" w:rsidP="00BD6717">
            <w:pPr>
              <w:widowControl w:val="0"/>
              <w:rPr>
                <w:rFonts w:cs="Arial"/>
                <w:bCs/>
                <w:sz w:val="22"/>
              </w:rPr>
            </w:pPr>
            <w:r w:rsidRPr="00D13D9B">
              <w:rPr>
                <w:rFonts w:cs="Arial"/>
                <w:bCs/>
                <w:sz w:val="22"/>
              </w:rPr>
              <w:t>200 words</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4B8EFC9A" w14:textId="44FD658C" w:rsidR="00AE1693" w:rsidRPr="00D13D9B" w:rsidRDefault="0037582E" w:rsidP="00045D8F">
            <w:pPr>
              <w:widowControl w:val="0"/>
              <w:jc w:val="both"/>
              <w:rPr>
                <w:rFonts w:cs="Arial"/>
                <w:bCs/>
                <w:sz w:val="22"/>
              </w:rPr>
            </w:pPr>
            <w:r w:rsidRPr="00D13D9B">
              <w:rPr>
                <w:rFonts w:cs="Arial"/>
                <w:bCs/>
                <w:sz w:val="22"/>
              </w:rPr>
              <w:t>Please detail any relevant research experience and employment since graduation. Include research, work experience and other relevant appointments.</w:t>
            </w:r>
          </w:p>
        </w:tc>
      </w:tr>
      <w:tr w:rsidR="005E2240" w:rsidRPr="00D13D9B" w14:paraId="48ECBD4D" w14:textId="77777777" w:rsidTr="004E6103">
        <w:trPr>
          <w:trHeight w:val="254"/>
        </w:trPr>
        <w:tc>
          <w:tcPr>
            <w:tcW w:w="9851" w:type="dxa"/>
            <w:gridSpan w:val="3"/>
            <w:tcBorders>
              <w:top w:val="single" w:sz="24" w:space="0" w:color="FFFFFF" w:themeColor="background1"/>
              <w:bottom w:val="single" w:sz="24" w:space="0" w:color="FFFFFF" w:themeColor="background1"/>
            </w:tcBorders>
            <w:shd w:val="clear" w:color="auto" w:fill="F2F2F2" w:themeFill="background1" w:themeFillShade="F2"/>
          </w:tcPr>
          <w:p w14:paraId="0C844236" w14:textId="6602978F" w:rsidR="005E2240" w:rsidRPr="00D13D9B" w:rsidRDefault="00894462" w:rsidP="00894462">
            <w:pPr>
              <w:pStyle w:val="Subtitle"/>
              <w:rPr>
                <w:rFonts w:cs="Arial"/>
                <w:b w:val="0"/>
                <w:sz w:val="22"/>
              </w:rPr>
            </w:pPr>
            <w:r w:rsidRPr="00D13D9B">
              <w:rPr>
                <w:rFonts w:cs="Arial"/>
                <w:color w:val="FF0000"/>
                <w:sz w:val="22"/>
              </w:rPr>
              <w:t xml:space="preserve">SECTION C: Proposed </w:t>
            </w:r>
            <w:r w:rsidR="00BD6717" w:rsidRPr="00D13D9B">
              <w:rPr>
                <w:rFonts w:cs="Arial"/>
                <w:color w:val="FF0000"/>
                <w:sz w:val="22"/>
              </w:rPr>
              <w:t>R</w:t>
            </w:r>
            <w:r w:rsidRPr="00D13D9B">
              <w:rPr>
                <w:rFonts w:cs="Arial"/>
                <w:color w:val="FF0000"/>
                <w:sz w:val="22"/>
              </w:rPr>
              <w:t>esearch</w:t>
            </w:r>
          </w:p>
        </w:tc>
      </w:tr>
      <w:tr w:rsidR="007E483D" w:rsidRPr="00D13D9B" w14:paraId="6695C013" w14:textId="77777777" w:rsidTr="00410722">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0B37C9D7" w14:textId="350D392E" w:rsidR="007E483D" w:rsidRPr="00D13D9B" w:rsidRDefault="00894462" w:rsidP="00045D8F">
            <w:pPr>
              <w:pStyle w:val="Subtitle"/>
              <w:rPr>
                <w:rFonts w:eastAsia="Calibri" w:cs="Arial"/>
                <w:sz w:val="22"/>
                <w:lang w:eastAsia="en-US"/>
              </w:rPr>
            </w:pPr>
            <w:r w:rsidRPr="00D13D9B">
              <w:rPr>
                <w:rFonts w:eastAsia="Calibri" w:cs="Arial"/>
                <w:sz w:val="22"/>
              </w:rPr>
              <w:t>Qu 13 - 16</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7646F932" w14:textId="47DC2A91" w:rsidR="007E483D" w:rsidRPr="00D13D9B" w:rsidRDefault="0063657D" w:rsidP="00BD6717">
            <w:pPr>
              <w:widowControl w:val="0"/>
              <w:rPr>
                <w:rFonts w:cs="Arial"/>
                <w:bCs/>
                <w:sz w:val="22"/>
              </w:rPr>
            </w:pPr>
            <w:r w:rsidRPr="00D13D9B">
              <w:rPr>
                <w:rFonts w:cs="Arial"/>
                <w:bCs/>
                <w:sz w:val="22"/>
              </w:rPr>
              <w:t>Complete table</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59387963" w14:textId="3531BF8C" w:rsidR="007E483D" w:rsidRPr="00D13D9B" w:rsidRDefault="00737F9C" w:rsidP="00410722">
            <w:pPr>
              <w:widowControl w:val="0"/>
              <w:rPr>
                <w:rFonts w:cs="Arial"/>
                <w:sz w:val="22"/>
              </w:rPr>
            </w:pPr>
            <w:r w:rsidRPr="00D13D9B">
              <w:rPr>
                <w:rFonts w:cs="Arial"/>
                <w:sz w:val="22"/>
              </w:rPr>
              <w:t xml:space="preserve">Provide information on </w:t>
            </w:r>
            <w:r w:rsidR="00344690" w:rsidRPr="00D13D9B">
              <w:rPr>
                <w:rFonts w:cs="Arial"/>
                <w:sz w:val="22"/>
              </w:rPr>
              <w:t xml:space="preserve">your proposed research, health area and commencement and completion dates. </w:t>
            </w:r>
          </w:p>
        </w:tc>
      </w:tr>
      <w:tr w:rsidR="00344690" w:rsidRPr="00D13D9B" w14:paraId="4CB198E5" w14:textId="77777777" w:rsidTr="00BD6717">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04AEBB04" w14:textId="7D99BD99" w:rsidR="00344690" w:rsidRPr="00D13D9B" w:rsidRDefault="00344690" w:rsidP="00045D8F">
            <w:pPr>
              <w:pStyle w:val="Subtitle"/>
              <w:rPr>
                <w:rFonts w:eastAsia="Calibri" w:cs="Arial"/>
                <w:sz w:val="22"/>
              </w:rPr>
            </w:pPr>
            <w:r w:rsidRPr="00D13D9B">
              <w:rPr>
                <w:rFonts w:eastAsia="Calibri" w:cs="Arial"/>
                <w:sz w:val="22"/>
              </w:rPr>
              <w:t>Qu 17</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3E493915" w14:textId="3C2089A2" w:rsidR="00344690" w:rsidRPr="00D13D9B" w:rsidRDefault="002F37D9" w:rsidP="00BD6717">
            <w:pPr>
              <w:widowControl w:val="0"/>
              <w:rPr>
                <w:rFonts w:cs="Arial"/>
                <w:bCs/>
                <w:sz w:val="22"/>
              </w:rPr>
            </w:pPr>
            <w:r w:rsidRPr="00D13D9B">
              <w:rPr>
                <w:rFonts w:cs="Arial"/>
                <w:bCs/>
                <w:sz w:val="22"/>
              </w:rPr>
              <w:t>200 words</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1A1FB00D" w14:textId="4F8A3E48" w:rsidR="00344690" w:rsidRPr="00D13D9B" w:rsidRDefault="005A50AC" w:rsidP="005A50AC">
            <w:pPr>
              <w:widowControl w:val="0"/>
              <w:jc w:val="both"/>
              <w:rPr>
                <w:rFonts w:cs="Arial"/>
                <w:sz w:val="22"/>
              </w:rPr>
            </w:pPr>
            <w:r w:rsidRPr="00D13D9B">
              <w:rPr>
                <w:rFonts w:cs="Arial"/>
                <w:sz w:val="22"/>
              </w:rPr>
              <w:t xml:space="preserve">Provide a brief stand-alone summary of the research component of the training, including the context, aims, target group or setting, expected outcomes, </w:t>
            </w:r>
            <w:proofErr w:type="gramStart"/>
            <w:r w:rsidRPr="00D13D9B">
              <w:rPr>
                <w:rFonts w:cs="Arial"/>
                <w:sz w:val="22"/>
              </w:rPr>
              <w:t>benefits</w:t>
            </w:r>
            <w:proofErr w:type="gramEnd"/>
            <w:r w:rsidRPr="00D13D9B">
              <w:rPr>
                <w:rFonts w:cs="Arial"/>
                <w:sz w:val="22"/>
              </w:rPr>
              <w:t xml:space="preserve"> and impact. Use plain English and avoid the use of acronyms and technical language. </w:t>
            </w:r>
          </w:p>
        </w:tc>
      </w:tr>
      <w:tr w:rsidR="00344690" w:rsidRPr="00D13D9B" w14:paraId="7E01B9FD" w14:textId="77777777" w:rsidTr="00410722">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67046993" w14:textId="08897E5D" w:rsidR="00344690" w:rsidRPr="00D13D9B" w:rsidRDefault="00F6096E" w:rsidP="00045D8F">
            <w:pPr>
              <w:pStyle w:val="Subtitle"/>
              <w:rPr>
                <w:rFonts w:eastAsia="Calibri" w:cs="Arial"/>
                <w:sz w:val="22"/>
              </w:rPr>
            </w:pPr>
            <w:r w:rsidRPr="00D13D9B">
              <w:rPr>
                <w:rFonts w:eastAsia="Calibri" w:cs="Arial"/>
                <w:sz w:val="22"/>
              </w:rPr>
              <w:t xml:space="preserve">Qu </w:t>
            </w:r>
            <w:r w:rsidR="002C3C4C" w:rsidRPr="00D13D9B">
              <w:rPr>
                <w:rFonts w:eastAsia="Calibri" w:cs="Arial"/>
                <w:sz w:val="22"/>
              </w:rPr>
              <w:t>18</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2F530785" w14:textId="38E36D39" w:rsidR="00344690" w:rsidRPr="00D13D9B" w:rsidRDefault="002C3C4C" w:rsidP="00410722">
            <w:pPr>
              <w:widowControl w:val="0"/>
              <w:rPr>
                <w:rFonts w:cs="Arial"/>
                <w:bCs/>
                <w:sz w:val="22"/>
              </w:rPr>
            </w:pPr>
            <w:r w:rsidRPr="00D13D9B">
              <w:rPr>
                <w:rFonts w:cs="Arial"/>
                <w:bCs/>
                <w:sz w:val="22"/>
              </w:rPr>
              <w:t>300 words</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1F543F01" w14:textId="37DD3394" w:rsidR="00344690" w:rsidRPr="00D13D9B" w:rsidRDefault="002C3C4C" w:rsidP="00045D8F">
            <w:pPr>
              <w:widowControl w:val="0"/>
              <w:jc w:val="both"/>
              <w:rPr>
                <w:rFonts w:cs="Arial"/>
                <w:sz w:val="22"/>
              </w:rPr>
            </w:pPr>
            <w:r w:rsidRPr="00D13D9B">
              <w:rPr>
                <w:rFonts w:cs="Arial"/>
                <w:sz w:val="22"/>
              </w:rPr>
              <w:t xml:space="preserve">Provide </w:t>
            </w:r>
            <w:r w:rsidR="006702E7" w:rsidRPr="00D13D9B">
              <w:rPr>
                <w:rFonts w:cs="Arial"/>
                <w:sz w:val="22"/>
              </w:rPr>
              <w:t>a brief background and clear rationale demonstrating the need for this research.</w:t>
            </w:r>
          </w:p>
        </w:tc>
      </w:tr>
      <w:tr w:rsidR="00344690" w:rsidRPr="00D13D9B" w14:paraId="6B1262F9" w14:textId="77777777" w:rsidTr="00410722">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369DA903" w14:textId="5DE8762F" w:rsidR="00344690" w:rsidRPr="00D13D9B" w:rsidRDefault="00754417" w:rsidP="00045D8F">
            <w:pPr>
              <w:pStyle w:val="Subtitle"/>
              <w:rPr>
                <w:rFonts w:eastAsia="Calibri" w:cs="Arial"/>
                <w:sz w:val="22"/>
              </w:rPr>
            </w:pPr>
            <w:r w:rsidRPr="00D13D9B">
              <w:rPr>
                <w:rFonts w:eastAsia="Calibri" w:cs="Arial"/>
                <w:sz w:val="22"/>
              </w:rPr>
              <w:t>Qu 19</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5969ADA8" w14:textId="5F579C94" w:rsidR="00344690" w:rsidRPr="00D13D9B" w:rsidRDefault="00754417" w:rsidP="00410722">
            <w:pPr>
              <w:widowControl w:val="0"/>
              <w:rPr>
                <w:rFonts w:cs="Arial"/>
                <w:bCs/>
                <w:sz w:val="22"/>
              </w:rPr>
            </w:pPr>
            <w:r w:rsidRPr="00D13D9B">
              <w:rPr>
                <w:rFonts w:cs="Arial"/>
                <w:bCs/>
                <w:sz w:val="22"/>
              </w:rPr>
              <w:t>150 words</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4637F081" w14:textId="0EAFB8F6" w:rsidR="00344690" w:rsidRPr="00D13D9B" w:rsidRDefault="00754417" w:rsidP="00045D8F">
            <w:pPr>
              <w:widowControl w:val="0"/>
              <w:jc w:val="both"/>
              <w:rPr>
                <w:rFonts w:cs="Arial"/>
                <w:sz w:val="22"/>
              </w:rPr>
            </w:pPr>
            <w:r w:rsidRPr="00D13D9B">
              <w:rPr>
                <w:rFonts w:cs="Arial"/>
                <w:sz w:val="22"/>
              </w:rPr>
              <w:t>List the aims and objectives of the research project.</w:t>
            </w:r>
            <w:r w:rsidR="00410722" w:rsidRPr="00D13D9B">
              <w:rPr>
                <w:rFonts w:cs="Arial"/>
                <w:sz w:val="22"/>
              </w:rPr>
              <w:t xml:space="preserve"> These need to be quantifiable and measurable.</w:t>
            </w:r>
          </w:p>
        </w:tc>
      </w:tr>
      <w:tr w:rsidR="00344690" w:rsidRPr="00D13D9B" w14:paraId="75A47CAC" w14:textId="77777777" w:rsidTr="00410722">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73C2B812" w14:textId="70393B4D" w:rsidR="00344690" w:rsidRPr="00D13D9B" w:rsidRDefault="006A4FE0" w:rsidP="00045D8F">
            <w:pPr>
              <w:pStyle w:val="Subtitle"/>
              <w:rPr>
                <w:rFonts w:eastAsia="Calibri" w:cs="Arial"/>
                <w:sz w:val="22"/>
              </w:rPr>
            </w:pPr>
            <w:r w:rsidRPr="00D13D9B">
              <w:rPr>
                <w:rFonts w:eastAsia="Calibri" w:cs="Arial"/>
                <w:sz w:val="22"/>
              </w:rPr>
              <w:lastRenderedPageBreak/>
              <w:t>Qu 20</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101C8E57" w14:textId="719202EA" w:rsidR="00344690" w:rsidRPr="00D13D9B" w:rsidRDefault="00410722" w:rsidP="00410722">
            <w:pPr>
              <w:widowControl w:val="0"/>
              <w:rPr>
                <w:rFonts w:cs="Arial"/>
                <w:bCs/>
                <w:sz w:val="22"/>
              </w:rPr>
            </w:pPr>
            <w:r w:rsidRPr="00D13D9B">
              <w:rPr>
                <w:rFonts w:cs="Arial"/>
                <w:bCs/>
                <w:sz w:val="22"/>
              </w:rPr>
              <w:t>Two</w:t>
            </w:r>
            <w:r w:rsidR="00933A52" w:rsidRPr="00D13D9B">
              <w:rPr>
                <w:rFonts w:cs="Arial"/>
                <w:bCs/>
                <w:sz w:val="22"/>
              </w:rPr>
              <w:t xml:space="preserve"> pages</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78F95584" w14:textId="710B15AF" w:rsidR="00933A52" w:rsidRPr="00D13D9B" w:rsidRDefault="00B25186" w:rsidP="00045D8F">
            <w:pPr>
              <w:widowControl w:val="0"/>
              <w:jc w:val="both"/>
              <w:rPr>
                <w:rFonts w:cs="Arial"/>
                <w:sz w:val="22"/>
              </w:rPr>
            </w:pPr>
            <w:r w:rsidRPr="00D13D9B">
              <w:rPr>
                <w:rFonts w:cs="Arial"/>
                <w:sz w:val="22"/>
              </w:rPr>
              <w:t>Describe the study design and methods of your proposal.</w:t>
            </w:r>
            <w:r w:rsidR="00410722" w:rsidRPr="00D13D9B">
              <w:rPr>
                <w:rFonts w:cs="Arial"/>
                <w:sz w:val="22"/>
              </w:rPr>
              <w:t xml:space="preserve"> Where applicable, include details of basic research strategy, sample size and sampling methods, main variables to be measured/examined, methods of data collection and analysis of data. Identify what support you have had in the development of the methodology.</w:t>
            </w:r>
          </w:p>
          <w:p w14:paraId="4DEB3862" w14:textId="0356F0B9" w:rsidR="00933A52" w:rsidRPr="00D13D9B" w:rsidRDefault="00F21B52" w:rsidP="00045D8F">
            <w:pPr>
              <w:widowControl w:val="0"/>
              <w:jc w:val="both"/>
              <w:rPr>
                <w:rFonts w:cs="Arial"/>
                <w:sz w:val="22"/>
              </w:rPr>
            </w:pPr>
            <w:r w:rsidRPr="00D13D9B">
              <w:rPr>
                <w:rFonts w:cs="Arial"/>
                <w:sz w:val="22"/>
              </w:rPr>
              <w:t>Ensure the proposed study design and methodology is congruent with the research aims and objectives you have identified in the previous question.</w:t>
            </w:r>
          </w:p>
          <w:p w14:paraId="328D6690" w14:textId="31D20ED4" w:rsidR="00933A52" w:rsidRPr="00D13D9B" w:rsidRDefault="00933A52" w:rsidP="00F21B52">
            <w:pPr>
              <w:widowControl w:val="0"/>
              <w:jc w:val="both"/>
              <w:rPr>
                <w:rFonts w:cs="Arial"/>
                <w:sz w:val="22"/>
              </w:rPr>
            </w:pPr>
            <w:r w:rsidRPr="00D13D9B">
              <w:rPr>
                <w:rFonts w:cs="Arial"/>
                <w:sz w:val="22"/>
              </w:rPr>
              <w:t>If you plan to work with Aboriginal communities, when describing the research design and methods provide detail of the contacts made and the approaches used to gain and maintain the support of the Aboriginal community and ensure that the research is undertaken in a culturally appropriate way, in line with the NHMRC Guidelines for Ethical Conduct in Aboriginal and Torres Strait Islander Research (</w:t>
            </w:r>
            <w:hyperlink r:id="rId17" w:history="1">
              <w:r w:rsidRPr="00D13D9B">
                <w:rPr>
                  <w:rStyle w:val="Hyperlink"/>
                  <w:rFonts w:cs="Arial"/>
                  <w:sz w:val="22"/>
                </w:rPr>
                <w:t>http://www.nhmrc.gov.au/_files_nhmrc/publications/attachments/e52.pdf</w:t>
              </w:r>
            </w:hyperlink>
            <w:r w:rsidRPr="00D13D9B">
              <w:rPr>
                <w:rFonts w:cs="Arial"/>
                <w:sz w:val="22"/>
              </w:rPr>
              <w:t>).</w:t>
            </w:r>
          </w:p>
        </w:tc>
      </w:tr>
      <w:tr w:rsidR="00344690" w:rsidRPr="00D13D9B" w14:paraId="448F8DD3" w14:textId="77777777" w:rsidTr="00410722">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473CBC9E" w14:textId="1C38BF1B" w:rsidR="00344690" w:rsidRPr="00D13D9B" w:rsidRDefault="00E27905" w:rsidP="00045D8F">
            <w:pPr>
              <w:pStyle w:val="Subtitle"/>
              <w:rPr>
                <w:rFonts w:eastAsia="Calibri" w:cs="Arial"/>
                <w:sz w:val="22"/>
              </w:rPr>
            </w:pPr>
            <w:r w:rsidRPr="00D13D9B">
              <w:rPr>
                <w:rFonts w:eastAsia="Calibri" w:cs="Arial"/>
                <w:sz w:val="22"/>
              </w:rPr>
              <w:t>Qu 21</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001CDEDB" w14:textId="33E16B2E" w:rsidR="00344690" w:rsidRPr="00D13D9B" w:rsidRDefault="00E27905" w:rsidP="00410722">
            <w:pPr>
              <w:widowControl w:val="0"/>
              <w:rPr>
                <w:rFonts w:cs="Arial"/>
                <w:bCs/>
                <w:sz w:val="22"/>
              </w:rPr>
            </w:pPr>
            <w:r w:rsidRPr="00D13D9B">
              <w:rPr>
                <w:rFonts w:cs="Arial"/>
                <w:bCs/>
                <w:sz w:val="22"/>
              </w:rPr>
              <w:t>300 words</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6E9E28C9" w14:textId="60DE9772" w:rsidR="00344690" w:rsidRPr="00D13D9B" w:rsidRDefault="00410722" w:rsidP="00045D8F">
            <w:pPr>
              <w:widowControl w:val="0"/>
              <w:jc w:val="both"/>
              <w:rPr>
                <w:rFonts w:cs="Arial"/>
                <w:sz w:val="22"/>
              </w:rPr>
            </w:pPr>
            <w:r w:rsidRPr="00D13D9B">
              <w:rPr>
                <w:rFonts w:cs="Arial"/>
                <w:sz w:val="22"/>
              </w:rPr>
              <w:t xml:space="preserve">Describe the expected outcomes and impact of this research. </w:t>
            </w:r>
            <w:r w:rsidR="00254738" w:rsidRPr="00D13D9B">
              <w:rPr>
                <w:rFonts w:cs="Arial"/>
                <w:sz w:val="22"/>
              </w:rPr>
              <w:t>Specify how this research will improve knowledge about the promotion of a Healthway priority health area and contribute to improvements in community health outcomes and more broadly health promotion practice in WA.</w:t>
            </w:r>
          </w:p>
        </w:tc>
      </w:tr>
      <w:tr w:rsidR="00DE3556" w:rsidRPr="00D13D9B" w14:paraId="48FD521C" w14:textId="77777777" w:rsidTr="00410722">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2D7D8A50" w14:textId="2DC25ECF" w:rsidR="00DE3556" w:rsidRPr="00D13D9B" w:rsidRDefault="00DE3556" w:rsidP="00045D8F">
            <w:pPr>
              <w:pStyle w:val="Subtitle"/>
              <w:rPr>
                <w:rFonts w:eastAsia="Calibri" w:cs="Arial"/>
                <w:sz w:val="22"/>
              </w:rPr>
            </w:pPr>
            <w:r w:rsidRPr="00D13D9B">
              <w:rPr>
                <w:rFonts w:eastAsia="Calibri" w:cs="Arial"/>
                <w:sz w:val="22"/>
              </w:rPr>
              <w:t>Q</w:t>
            </w:r>
            <w:r w:rsidR="00D57118" w:rsidRPr="00D13D9B">
              <w:rPr>
                <w:rFonts w:eastAsia="Calibri" w:cs="Arial"/>
                <w:sz w:val="22"/>
              </w:rPr>
              <w:t>u</w:t>
            </w:r>
            <w:r w:rsidRPr="00D13D9B">
              <w:rPr>
                <w:rFonts w:eastAsia="Calibri" w:cs="Arial"/>
                <w:sz w:val="22"/>
              </w:rPr>
              <w:t xml:space="preserve"> 22</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442FE51F" w14:textId="01CC22F3" w:rsidR="00DE3556" w:rsidRPr="00D13D9B" w:rsidRDefault="00DE3556" w:rsidP="00410722">
            <w:pPr>
              <w:widowControl w:val="0"/>
              <w:rPr>
                <w:rFonts w:cs="Arial"/>
                <w:bCs/>
                <w:sz w:val="22"/>
              </w:rPr>
            </w:pPr>
            <w:r w:rsidRPr="00D13D9B">
              <w:rPr>
                <w:rFonts w:cs="Arial"/>
                <w:bCs/>
                <w:sz w:val="22"/>
              </w:rPr>
              <w:t>1 page</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162FC333" w14:textId="3DAA92A4" w:rsidR="00B8533E" w:rsidRPr="00D13D9B" w:rsidRDefault="00B8533E" w:rsidP="00CE0D2F">
            <w:pPr>
              <w:widowControl w:val="0"/>
              <w:jc w:val="both"/>
              <w:rPr>
                <w:rFonts w:cs="Arial"/>
                <w:sz w:val="22"/>
              </w:rPr>
            </w:pPr>
            <w:r w:rsidRPr="00D13D9B">
              <w:rPr>
                <w:rFonts w:cs="Arial"/>
                <w:sz w:val="22"/>
              </w:rPr>
              <w:t>Outline a clear knowledge translation plan to demonstrate how the research will be practically applied to current health promotion policy and/or best practice in WA.</w:t>
            </w:r>
          </w:p>
          <w:p w14:paraId="04D32268" w14:textId="77777777" w:rsidR="00D13D9B" w:rsidRDefault="00CE0D2F" w:rsidP="00410722">
            <w:pPr>
              <w:widowControl w:val="0"/>
              <w:jc w:val="both"/>
              <w:rPr>
                <w:rFonts w:cs="Arial"/>
                <w:sz w:val="22"/>
              </w:rPr>
            </w:pPr>
            <w:r w:rsidRPr="00D13D9B">
              <w:rPr>
                <w:rFonts w:cs="Arial"/>
                <w:sz w:val="22"/>
              </w:rPr>
              <w:t>When developing your knowledge translation plan, ensure you demonstrate how the research will be used to impact programs or activities in WA. For example, if the research aims to influence policy, outline which policy and how the work will inform changes or development of the policy. Identify which stakeholders will be engaged, how they will be engaged and how the collaboration aims to achieve policy change.</w:t>
            </w:r>
          </w:p>
          <w:p w14:paraId="2F0396E8" w14:textId="32DB92C6" w:rsidR="00DE3556" w:rsidRPr="00D13D9B" w:rsidRDefault="00CE0D2F" w:rsidP="00410722">
            <w:pPr>
              <w:widowControl w:val="0"/>
              <w:jc w:val="both"/>
              <w:rPr>
                <w:rFonts w:cs="Arial"/>
                <w:sz w:val="22"/>
              </w:rPr>
            </w:pPr>
            <w:r w:rsidRPr="00D13D9B">
              <w:rPr>
                <w:rFonts w:cs="Arial"/>
                <w:sz w:val="22"/>
              </w:rPr>
              <w:t xml:space="preserve">Describe any tools or resources that will be developed </w:t>
            </w:r>
            <w:proofErr w:type="gramStart"/>
            <w:r w:rsidRPr="00D13D9B">
              <w:rPr>
                <w:rFonts w:cs="Arial"/>
                <w:sz w:val="22"/>
              </w:rPr>
              <w:t>as a result of</w:t>
            </w:r>
            <w:proofErr w:type="gramEnd"/>
            <w:r w:rsidRPr="00D13D9B">
              <w:rPr>
                <w:rFonts w:cs="Arial"/>
                <w:sz w:val="22"/>
              </w:rPr>
              <w:t xml:space="preserve"> the research, and outline how it’s anticipated they will be utilised and adopted. If appropriate, describe the current context in terms of what other programs are currently operating and who they are coordinated by, and demonstrate </w:t>
            </w:r>
            <w:r w:rsidRPr="00D13D9B">
              <w:rPr>
                <w:rFonts w:cs="Arial"/>
                <w:sz w:val="22"/>
              </w:rPr>
              <w:lastRenderedPageBreak/>
              <w:t>how your research will add value to existing work to inform current practice in WA. The translation strategy needs to be more specific than the dissemination of findings to key stakeholders.</w:t>
            </w:r>
          </w:p>
          <w:p w14:paraId="7C75A9BA" w14:textId="06D22524" w:rsidR="00410722" w:rsidRPr="00D13D9B" w:rsidRDefault="00410722" w:rsidP="00410722">
            <w:pPr>
              <w:widowControl w:val="0"/>
              <w:jc w:val="both"/>
              <w:rPr>
                <w:rFonts w:cs="Arial"/>
                <w:sz w:val="22"/>
              </w:rPr>
            </w:pPr>
            <w:r w:rsidRPr="00D13D9B">
              <w:rPr>
                <w:rFonts w:cs="Arial"/>
                <w:sz w:val="22"/>
              </w:rPr>
              <w:t xml:space="preserve">See </w:t>
            </w:r>
            <w:hyperlink r:id="rId18" w:history="1">
              <w:proofErr w:type="spellStart"/>
              <w:r w:rsidRPr="004E7634">
                <w:rPr>
                  <w:rStyle w:val="Hyperlink"/>
                  <w:rFonts w:cs="Arial"/>
                  <w:b/>
                  <w:bCs/>
                  <w:sz w:val="22"/>
                </w:rPr>
                <w:t>Healthway’s</w:t>
              </w:r>
              <w:proofErr w:type="spellEnd"/>
              <w:r w:rsidRPr="004E7634">
                <w:rPr>
                  <w:rStyle w:val="Hyperlink"/>
                  <w:rFonts w:cs="Arial"/>
                  <w:b/>
                  <w:bCs/>
                  <w:sz w:val="22"/>
                </w:rPr>
                <w:t xml:space="preserve"> Knowledge Translation Guide</w:t>
              </w:r>
            </w:hyperlink>
            <w:r w:rsidRPr="004E7634">
              <w:rPr>
                <w:rFonts w:cs="Arial"/>
                <w:sz w:val="22"/>
              </w:rPr>
              <w:t xml:space="preserve"> f</w:t>
            </w:r>
            <w:r w:rsidRPr="00D13D9B">
              <w:rPr>
                <w:rFonts w:cs="Arial"/>
                <w:sz w:val="22"/>
              </w:rPr>
              <w:t>or more information.</w:t>
            </w:r>
          </w:p>
        </w:tc>
      </w:tr>
      <w:tr w:rsidR="00A64F76" w:rsidRPr="00D13D9B" w14:paraId="3C7A4E7C" w14:textId="77777777" w:rsidTr="00D13D9B">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387B58F0" w14:textId="39775CEE" w:rsidR="00A64F76" w:rsidRPr="00D13D9B" w:rsidRDefault="00D57118" w:rsidP="00045D8F">
            <w:pPr>
              <w:pStyle w:val="Subtitle"/>
              <w:rPr>
                <w:rFonts w:eastAsia="Calibri" w:cs="Arial"/>
                <w:sz w:val="22"/>
              </w:rPr>
            </w:pPr>
            <w:r w:rsidRPr="00D13D9B">
              <w:rPr>
                <w:rFonts w:eastAsia="Calibri" w:cs="Arial"/>
                <w:sz w:val="22"/>
              </w:rPr>
              <w:lastRenderedPageBreak/>
              <w:t>Qu 23</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6F0FBCA9" w14:textId="7456945B" w:rsidR="00A64F76" w:rsidRPr="00D13D9B" w:rsidRDefault="00D57118" w:rsidP="00D13D9B">
            <w:pPr>
              <w:widowControl w:val="0"/>
              <w:rPr>
                <w:rFonts w:cs="Arial"/>
                <w:bCs/>
                <w:sz w:val="22"/>
              </w:rPr>
            </w:pPr>
            <w:r w:rsidRPr="00D13D9B">
              <w:rPr>
                <w:rFonts w:cs="Arial"/>
                <w:bCs/>
                <w:sz w:val="22"/>
              </w:rPr>
              <w:t>200 words</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49C5988E" w14:textId="6213EB59" w:rsidR="00A64F76" w:rsidRPr="00D13D9B" w:rsidRDefault="006D44D1" w:rsidP="00CE0D2F">
            <w:pPr>
              <w:widowControl w:val="0"/>
              <w:jc w:val="both"/>
              <w:rPr>
                <w:rFonts w:cs="Arial"/>
                <w:sz w:val="22"/>
              </w:rPr>
            </w:pPr>
            <w:r w:rsidRPr="00D13D9B">
              <w:rPr>
                <w:rFonts w:cs="Arial"/>
                <w:sz w:val="22"/>
              </w:rPr>
              <w:t>Identify your partner agencies and the relevance of the partnership</w:t>
            </w:r>
            <w:r w:rsidR="00D13D9B" w:rsidRPr="00D13D9B">
              <w:rPr>
                <w:rFonts w:cs="Arial"/>
                <w:sz w:val="22"/>
              </w:rPr>
              <w:t>s</w:t>
            </w:r>
            <w:r w:rsidRPr="00D13D9B">
              <w:rPr>
                <w:rFonts w:cs="Arial"/>
                <w:sz w:val="22"/>
              </w:rPr>
              <w:t>.</w:t>
            </w:r>
            <w:r w:rsidR="00D13D9B" w:rsidRPr="00D13D9B">
              <w:rPr>
                <w:rFonts w:cs="Arial"/>
                <w:sz w:val="22"/>
              </w:rPr>
              <w:t xml:space="preserve"> Describe what input the partner agencies have had in the development of this proposal and describe how you plan to engage with them throughout the project</w:t>
            </w:r>
            <w:r w:rsidR="00851520">
              <w:rPr>
                <w:rFonts w:cs="Arial"/>
                <w:sz w:val="22"/>
              </w:rPr>
              <w:t>.</w:t>
            </w:r>
          </w:p>
        </w:tc>
      </w:tr>
      <w:tr w:rsidR="00A64F76" w:rsidRPr="00D13D9B" w14:paraId="5FB9A5B3" w14:textId="77777777" w:rsidTr="00D13D9B">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3FE990AD" w14:textId="5031A2E3" w:rsidR="00A64F76" w:rsidRPr="00D13D9B" w:rsidRDefault="002C4526" w:rsidP="00045D8F">
            <w:pPr>
              <w:pStyle w:val="Subtitle"/>
              <w:rPr>
                <w:rFonts w:eastAsia="Calibri" w:cs="Arial"/>
                <w:sz w:val="22"/>
              </w:rPr>
            </w:pPr>
            <w:r w:rsidRPr="00D13D9B">
              <w:rPr>
                <w:rFonts w:eastAsia="Calibri" w:cs="Arial"/>
                <w:sz w:val="22"/>
              </w:rPr>
              <w:t>Qu 24</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7E6005E6" w14:textId="17A803CD" w:rsidR="00A64F76" w:rsidRPr="00D13D9B" w:rsidRDefault="002C4526" w:rsidP="00D13D9B">
            <w:pPr>
              <w:widowControl w:val="0"/>
              <w:rPr>
                <w:rFonts w:cs="Arial"/>
                <w:bCs/>
                <w:sz w:val="22"/>
              </w:rPr>
            </w:pPr>
            <w:r w:rsidRPr="00D13D9B">
              <w:rPr>
                <w:rFonts w:cs="Arial"/>
                <w:bCs/>
                <w:sz w:val="22"/>
              </w:rPr>
              <w:t>150 words</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44CF4C94" w14:textId="6623351C" w:rsidR="00A64F76" w:rsidRPr="00D13D9B" w:rsidRDefault="004A4907" w:rsidP="00CE0D2F">
            <w:pPr>
              <w:widowControl w:val="0"/>
              <w:jc w:val="both"/>
              <w:rPr>
                <w:rFonts w:cs="Arial"/>
                <w:sz w:val="22"/>
              </w:rPr>
            </w:pPr>
            <w:r w:rsidRPr="00D13D9B">
              <w:rPr>
                <w:rFonts w:cs="Arial"/>
                <w:sz w:val="22"/>
              </w:rPr>
              <w:t>Nominate the partner agency(s) where you will spend time during the research component of the Scholarship.</w:t>
            </w:r>
            <w:r w:rsidR="00D13D9B" w:rsidRPr="00D13D9B">
              <w:rPr>
                <w:rFonts w:cs="Arial"/>
                <w:sz w:val="22"/>
              </w:rPr>
              <w:t xml:space="preserve">  Indicate the approximate total hours that you plan spend at the agency and outline the intentions and anticipated benefits of the residency for the Scholarship recipient and the agency.</w:t>
            </w:r>
          </w:p>
        </w:tc>
      </w:tr>
      <w:tr w:rsidR="00A64F76" w:rsidRPr="00D13D9B" w14:paraId="6E218792" w14:textId="77777777" w:rsidTr="00D13D9B">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0E9757D1" w14:textId="1BD09808" w:rsidR="00A64F76" w:rsidRPr="00D13D9B" w:rsidRDefault="005345E7" w:rsidP="00045D8F">
            <w:pPr>
              <w:pStyle w:val="Subtitle"/>
              <w:rPr>
                <w:rFonts w:eastAsia="Calibri" w:cs="Arial"/>
                <w:sz w:val="22"/>
              </w:rPr>
            </w:pPr>
            <w:r w:rsidRPr="00D13D9B">
              <w:rPr>
                <w:rFonts w:eastAsia="Calibri" w:cs="Arial"/>
                <w:sz w:val="22"/>
              </w:rPr>
              <w:t>Qu 25</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5F10A293" w14:textId="0A3900B1" w:rsidR="00A64F76" w:rsidRPr="00D13D9B" w:rsidRDefault="005345E7" w:rsidP="00D13D9B">
            <w:pPr>
              <w:widowControl w:val="0"/>
              <w:rPr>
                <w:rFonts w:cs="Arial"/>
                <w:bCs/>
                <w:sz w:val="22"/>
              </w:rPr>
            </w:pPr>
            <w:r w:rsidRPr="00D13D9B">
              <w:rPr>
                <w:rFonts w:cs="Arial"/>
                <w:bCs/>
                <w:sz w:val="22"/>
              </w:rPr>
              <w:t>Complete table</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6825EBC1" w14:textId="5B45EEAC" w:rsidR="000904C0" w:rsidRPr="00D13D9B" w:rsidRDefault="00B75DF2" w:rsidP="00B70DB3">
            <w:pPr>
              <w:widowControl w:val="0"/>
              <w:jc w:val="both"/>
              <w:rPr>
                <w:rFonts w:cs="Arial"/>
                <w:sz w:val="22"/>
              </w:rPr>
            </w:pPr>
            <w:r w:rsidRPr="00D13D9B">
              <w:rPr>
                <w:rFonts w:cs="Arial"/>
                <w:sz w:val="22"/>
              </w:rPr>
              <w:t xml:space="preserve">The Scholarship recipient is entitled to allowances relating to project costs </w:t>
            </w:r>
            <w:r w:rsidR="00CD14F8" w:rsidRPr="00D13D9B">
              <w:rPr>
                <w:rFonts w:cs="Arial"/>
                <w:sz w:val="22"/>
              </w:rPr>
              <w:t>(page 6 of these guidelines).</w:t>
            </w:r>
          </w:p>
          <w:p w14:paraId="7FF65922" w14:textId="3A543CD6" w:rsidR="00511D4D" w:rsidRPr="00D13D9B" w:rsidRDefault="00141BBA" w:rsidP="00B70DB3">
            <w:pPr>
              <w:widowControl w:val="0"/>
              <w:jc w:val="both"/>
              <w:rPr>
                <w:rFonts w:cs="Arial"/>
                <w:sz w:val="22"/>
              </w:rPr>
            </w:pPr>
            <w:r w:rsidRPr="00D13D9B">
              <w:rPr>
                <w:rFonts w:cs="Arial"/>
                <w:sz w:val="22"/>
              </w:rPr>
              <w:t>To</w:t>
            </w:r>
            <w:r w:rsidR="00511D4D" w:rsidRPr="00D13D9B">
              <w:rPr>
                <w:rFonts w:cs="Arial"/>
                <w:sz w:val="22"/>
              </w:rPr>
              <w:t xml:space="preserve"> receive this allowance, the applicant is required to provide </w:t>
            </w:r>
            <w:r w:rsidR="00B70DB3" w:rsidRPr="00D13D9B">
              <w:rPr>
                <w:rFonts w:cs="Arial"/>
                <w:sz w:val="22"/>
              </w:rPr>
              <w:t>a budget breakdown</w:t>
            </w:r>
            <w:r w:rsidR="00511D4D" w:rsidRPr="00D13D9B">
              <w:rPr>
                <w:rFonts w:cs="Arial"/>
                <w:sz w:val="22"/>
              </w:rPr>
              <w:t xml:space="preserve"> per year </w:t>
            </w:r>
            <w:r w:rsidR="00B70DB3" w:rsidRPr="00D13D9B">
              <w:rPr>
                <w:rFonts w:cs="Arial"/>
                <w:sz w:val="22"/>
              </w:rPr>
              <w:t>including justification for major the costs.</w:t>
            </w:r>
          </w:p>
          <w:p w14:paraId="1C39BD58" w14:textId="630C1B40" w:rsidR="00A64F76" w:rsidRPr="00D13D9B" w:rsidRDefault="00B70DB3" w:rsidP="00B70DB3">
            <w:pPr>
              <w:widowControl w:val="0"/>
              <w:jc w:val="both"/>
              <w:rPr>
                <w:rFonts w:cs="Arial"/>
                <w:sz w:val="22"/>
              </w:rPr>
            </w:pPr>
            <w:r w:rsidRPr="00D13D9B">
              <w:rPr>
                <w:rFonts w:cs="Arial"/>
                <w:sz w:val="22"/>
              </w:rPr>
              <w:t>Please state if additional financial support will be sought over and above the Healthway Scholarship fundin</w:t>
            </w:r>
            <w:r w:rsidR="00141BBA" w:rsidRPr="00D13D9B">
              <w:rPr>
                <w:rFonts w:cs="Arial"/>
                <w:sz w:val="22"/>
              </w:rPr>
              <w:t>g</w:t>
            </w:r>
            <w:r w:rsidRPr="00D13D9B">
              <w:rPr>
                <w:rFonts w:cs="Arial"/>
                <w:sz w:val="22"/>
              </w:rPr>
              <w:t xml:space="preserve"> </w:t>
            </w:r>
            <w:r w:rsidR="00141BBA" w:rsidRPr="00D13D9B">
              <w:rPr>
                <w:rFonts w:cs="Arial"/>
                <w:sz w:val="22"/>
              </w:rPr>
              <w:t>to</w:t>
            </w:r>
            <w:r w:rsidRPr="00D13D9B">
              <w:rPr>
                <w:rFonts w:cs="Arial"/>
                <w:sz w:val="22"/>
              </w:rPr>
              <w:t xml:space="preserve"> complete the proposed project and the source of this.</w:t>
            </w:r>
          </w:p>
        </w:tc>
      </w:tr>
      <w:tr w:rsidR="00187A42" w:rsidRPr="00D13D9B" w14:paraId="0704E3E2" w14:textId="77777777" w:rsidTr="00D13D9B">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7D2287E5" w14:textId="1DDF3088" w:rsidR="00187A42" w:rsidRPr="00D13D9B" w:rsidRDefault="00187A42" w:rsidP="00045D8F">
            <w:pPr>
              <w:pStyle w:val="Subtitle"/>
              <w:rPr>
                <w:rFonts w:eastAsia="Calibri" w:cs="Arial"/>
                <w:sz w:val="22"/>
              </w:rPr>
            </w:pPr>
            <w:r w:rsidRPr="00D13D9B">
              <w:rPr>
                <w:rFonts w:eastAsia="Calibri" w:cs="Arial"/>
                <w:sz w:val="22"/>
              </w:rPr>
              <w:t>Qu 26</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30C44744" w14:textId="135869E4" w:rsidR="00187A42" w:rsidRPr="00D13D9B" w:rsidRDefault="00D13D9B" w:rsidP="00D13D9B">
            <w:pPr>
              <w:widowControl w:val="0"/>
              <w:rPr>
                <w:rFonts w:cs="Arial"/>
                <w:bCs/>
                <w:sz w:val="22"/>
              </w:rPr>
            </w:pPr>
            <w:r w:rsidRPr="00D13D9B">
              <w:rPr>
                <w:rFonts w:cs="Arial"/>
                <w:bCs/>
                <w:sz w:val="22"/>
              </w:rPr>
              <w:t>Complete</w:t>
            </w:r>
            <w:r>
              <w:rPr>
                <w:rFonts w:cs="Arial"/>
                <w:bCs/>
                <w:sz w:val="22"/>
              </w:rPr>
              <w:t xml:space="preserve"> box</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74EEC4E8" w14:textId="06DBD3AD" w:rsidR="00187A42" w:rsidRPr="00D13D9B" w:rsidRDefault="00155E64" w:rsidP="00B70DB3">
            <w:pPr>
              <w:widowControl w:val="0"/>
              <w:jc w:val="both"/>
              <w:rPr>
                <w:rFonts w:cs="Arial"/>
                <w:sz w:val="22"/>
              </w:rPr>
            </w:pPr>
            <w:r w:rsidRPr="00D13D9B">
              <w:rPr>
                <w:rFonts w:cs="Arial"/>
                <w:sz w:val="22"/>
              </w:rPr>
              <w:t xml:space="preserve">Please identify if the </w:t>
            </w:r>
            <w:r w:rsidR="00D13D9B" w:rsidRPr="00D13D9B">
              <w:rPr>
                <w:rFonts w:cs="Arial"/>
                <w:sz w:val="22"/>
              </w:rPr>
              <w:t>candida</w:t>
            </w:r>
            <w:r w:rsidR="00D13D9B">
              <w:rPr>
                <w:rFonts w:cs="Arial"/>
                <w:sz w:val="22"/>
              </w:rPr>
              <w:t>t</w:t>
            </w:r>
            <w:r w:rsidR="00D13D9B" w:rsidRPr="00D13D9B">
              <w:rPr>
                <w:rFonts w:cs="Arial"/>
                <w:sz w:val="22"/>
              </w:rPr>
              <w:t>e</w:t>
            </w:r>
            <w:r w:rsidRPr="00D13D9B">
              <w:rPr>
                <w:rFonts w:cs="Arial"/>
                <w:sz w:val="22"/>
              </w:rPr>
              <w:t xml:space="preserve"> has previously or is concurrently applying for a Scholarship elsewhere. </w:t>
            </w:r>
            <w:r w:rsidR="00D13D9B" w:rsidRPr="00D13D9B">
              <w:rPr>
                <w:rFonts w:cs="Arial"/>
                <w:sz w:val="22"/>
              </w:rPr>
              <w:t>If so, name the funding body to which you applied, and when you anticipate finding out the outcome of your application.</w:t>
            </w:r>
          </w:p>
        </w:tc>
      </w:tr>
    </w:tbl>
    <w:p w14:paraId="7BEF1ED0" w14:textId="77777777" w:rsidR="00D13D9B" w:rsidRDefault="00D13D9B">
      <w:r>
        <w:rPr>
          <w:b/>
          <w:bCs/>
        </w:rPr>
        <w:br w:type="page"/>
      </w:r>
    </w:p>
    <w:tbl>
      <w:tblPr>
        <w:tblpPr w:leftFromText="180" w:rightFromText="180" w:vertAnchor="text" w:horzAnchor="margin" w:tblpY="1"/>
        <w:tblW w:w="9851" w:type="dxa"/>
        <w:tblLayout w:type="fixed"/>
        <w:tblCellMar>
          <w:top w:w="57" w:type="dxa"/>
          <w:bottom w:w="170" w:type="dxa"/>
        </w:tblCellMar>
        <w:tblLook w:val="04A0" w:firstRow="1" w:lastRow="0" w:firstColumn="1" w:lastColumn="0" w:noHBand="0" w:noVBand="1"/>
      </w:tblPr>
      <w:tblGrid>
        <w:gridCol w:w="1843"/>
        <w:gridCol w:w="1843"/>
        <w:gridCol w:w="6165"/>
      </w:tblGrid>
      <w:tr w:rsidR="005E2240" w:rsidRPr="00D13D9B" w14:paraId="3A16EA43" w14:textId="77777777" w:rsidTr="008D5CDE">
        <w:trPr>
          <w:trHeight w:val="254"/>
        </w:trPr>
        <w:tc>
          <w:tcPr>
            <w:tcW w:w="9851" w:type="dxa"/>
            <w:gridSpan w:val="3"/>
            <w:tcBorders>
              <w:top w:val="single" w:sz="24" w:space="0" w:color="FFFFFF" w:themeColor="background1"/>
              <w:bottom w:val="single" w:sz="24" w:space="0" w:color="FFFFFF" w:themeColor="background1"/>
            </w:tcBorders>
            <w:shd w:val="clear" w:color="auto" w:fill="F2F2F2" w:themeFill="background1" w:themeFillShade="F2"/>
          </w:tcPr>
          <w:p w14:paraId="30229766" w14:textId="771F0426" w:rsidR="005E2240" w:rsidRPr="00D13D9B" w:rsidRDefault="00141BBA" w:rsidP="00141BBA">
            <w:pPr>
              <w:pStyle w:val="Subtitle"/>
              <w:rPr>
                <w:rFonts w:cs="Arial"/>
                <w:color w:val="FF0000"/>
                <w:sz w:val="22"/>
              </w:rPr>
            </w:pPr>
            <w:r w:rsidRPr="00D13D9B">
              <w:rPr>
                <w:rFonts w:cs="Arial"/>
                <w:color w:val="FF0000"/>
                <w:sz w:val="22"/>
              </w:rPr>
              <w:lastRenderedPageBreak/>
              <w:t>SECTION D: Career Development &amp; Study Program</w:t>
            </w:r>
          </w:p>
        </w:tc>
      </w:tr>
      <w:tr w:rsidR="007E483D" w:rsidRPr="00D13D9B" w14:paraId="7FA28E5A" w14:textId="77777777" w:rsidTr="00D13D9B">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65F184F1" w14:textId="25F701BE" w:rsidR="00141BBA" w:rsidRPr="00D13D9B" w:rsidRDefault="00141BBA" w:rsidP="00D13D9B">
            <w:pPr>
              <w:widowControl w:val="0"/>
              <w:rPr>
                <w:rFonts w:cs="Arial"/>
                <w:b/>
                <w:sz w:val="22"/>
              </w:rPr>
            </w:pPr>
            <w:r w:rsidRPr="00D13D9B">
              <w:rPr>
                <w:rFonts w:cs="Arial"/>
                <w:b/>
                <w:sz w:val="22"/>
              </w:rPr>
              <w:t>Qu 2</w:t>
            </w:r>
            <w:r w:rsidR="00D13D9B">
              <w:rPr>
                <w:rFonts w:cs="Arial"/>
                <w:b/>
                <w:sz w:val="22"/>
              </w:rPr>
              <w:t>7a and</w:t>
            </w:r>
            <w:r w:rsidR="00D13D9B">
              <w:rPr>
                <w:rFonts w:cs="Arial"/>
                <w:b/>
                <w:sz w:val="22"/>
              </w:rPr>
              <w:br/>
              <w:t>27b</w:t>
            </w:r>
          </w:p>
          <w:p w14:paraId="23CF98D2" w14:textId="330BC782" w:rsidR="007E483D" w:rsidRPr="00D13D9B" w:rsidRDefault="007E483D" w:rsidP="00D13D9B">
            <w:pPr>
              <w:pStyle w:val="Subtitle"/>
              <w:rPr>
                <w:rFonts w:eastAsia="Calibri" w:cs="Arial"/>
                <w:sz w:val="22"/>
                <w:lang w:eastAsia="en-US"/>
              </w:rPr>
            </w:pP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6E266D6E" w14:textId="201F3B54" w:rsidR="007E483D" w:rsidRPr="00D13D9B" w:rsidRDefault="004124BF" w:rsidP="00D13D9B">
            <w:pPr>
              <w:widowControl w:val="0"/>
              <w:rPr>
                <w:rFonts w:cs="Arial"/>
                <w:bCs/>
                <w:sz w:val="22"/>
              </w:rPr>
            </w:pPr>
            <w:r w:rsidRPr="00D13D9B">
              <w:rPr>
                <w:rFonts w:cs="Arial"/>
                <w:bCs/>
                <w:sz w:val="22"/>
              </w:rPr>
              <w:t>Complete boxe</w:t>
            </w:r>
            <w:r w:rsidR="00C36551" w:rsidRPr="00D13D9B">
              <w:rPr>
                <w:rFonts w:cs="Arial"/>
                <w:bCs/>
                <w:sz w:val="22"/>
              </w:rPr>
              <w:t>s</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0EE19876" w14:textId="0801ED11" w:rsidR="007E483D" w:rsidRPr="00D13D9B" w:rsidRDefault="00EB2439" w:rsidP="00045D8F">
            <w:pPr>
              <w:widowControl w:val="0"/>
              <w:jc w:val="both"/>
              <w:rPr>
                <w:rFonts w:cs="Arial"/>
                <w:sz w:val="22"/>
              </w:rPr>
            </w:pPr>
            <w:r w:rsidRPr="00D13D9B">
              <w:rPr>
                <w:rFonts w:cs="Arial"/>
                <w:sz w:val="22"/>
              </w:rPr>
              <w:t xml:space="preserve">In this section, </w:t>
            </w:r>
            <w:r w:rsidR="002533F6" w:rsidRPr="00D13D9B">
              <w:rPr>
                <w:rFonts w:cs="Arial"/>
                <w:sz w:val="22"/>
              </w:rPr>
              <w:t xml:space="preserve">nominate the higher degree to which the Scholarship will lead, and the start and end date. </w:t>
            </w:r>
          </w:p>
        </w:tc>
      </w:tr>
      <w:tr w:rsidR="00C36551" w:rsidRPr="00D13D9B" w14:paraId="15268274" w14:textId="77777777" w:rsidTr="00D13D9B">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02C1A6B2" w14:textId="02887FCD" w:rsidR="00C36551" w:rsidRPr="00D13D9B" w:rsidRDefault="00C36551" w:rsidP="00141BBA">
            <w:pPr>
              <w:widowControl w:val="0"/>
              <w:jc w:val="both"/>
              <w:rPr>
                <w:rFonts w:cs="Arial"/>
                <w:b/>
                <w:sz w:val="22"/>
              </w:rPr>
            </w:pPr>
            <w:r w:rsidRPr="00D13D9B">
              <w:rPr>
                <w:rFonts w:cs="Arial"/>
                <w:b/>
                <w:sz w:val="22"/>
              </w:rPr>
              <w:t>Qu 2</w:t>
            </w:r>
            <w:r w:rsidR="00D13D9B">
              <w:rPr>
                <w:rFonts w:cs="Arial"/>
                <w:b/>
                <w:sz w:val="22"/>
              </w:rPr>
              <w:t>8</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5A24A872" w14:textId="39ED5CE5" w:rsidR="00C36551" w:rsidRPr="00D13D9B" w:rsidRDefault="00C36551" w:rsidP="00D13D9B">
            <w:pPr>
              <w:widowControl w:val="0"/>
              <w:rPr>
                <w:rFonts w:cs="Arial"/>
                <w:bCs/>
                <w:sz w:val="22"/>
              </w:rPr>
            </w:pPr>
            <w:r w:rsidRPr="00D13D9B">
              <w:rPr>
                <w:rFonts w:cs="Arial"/>
                <w:bCs/>
                <w:sz w:val="22"/>
              </w:rPr>
              <w:t>200 words</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4B5EF695" w14:textId="4AB8C3D3" w:rsidR="00C36551" w:rsidRPr="00D13D9B" w:rsidRDefault="001D26EB" w:rsidP="00D13D9B">
            <w:pPr>
              <w:autoSpaceDE w:val="0"/>
              <w:autoSpaceDN w:val="0"/>
              <w:spacing w:before="0"/>
              <w:contextualSpacing/>
              <w:jc w:val="both"/>
              <w:rPr>
                <w:rFonts w:cs="Arial"/>
                <w:sz w:val="22"/>
              </w:rPr>
            </w:pPr>
            <w:r w:rsidRPr="00D13D9B">
              <w:rPr>
                <w:rFonts w:cs="Arial"/>
                <w:sz w:val="22"/>
              </w:rPr>
              <w:t>Summarise the overall aims and structure of the study</w:t>
            </w:r>
            <w:r w:rsidR="00D13D9B">
              <w:rPr>
                <w:rFonts w:cs="Arial"/>
                <w:sz w:val="22"/>
              </w:rPr>
              <w:t xml:space="preserve"> </w:t>
            </w:r>
            <w:r w:rsidRPr="00D13D9B">
              <w:rPr>
                <w:rFonts w:cs="Arial"/>
                <w:sz w:val="22"/>
              </w:rPr>
              <w:t>program include the anticipated study and research timetable. Indicate the proportion of program devoted to research, formal coursework, other coursework.</w:t>
            </w:r>
          </w:p>
        </w:tc>
      </w:tr>
      <w:tr w:rsidR="00CC48F9" w:rsidRPr="00D13D9B" w14:paraId="693B6D8B" w14:textId="77777777" w:rsidTr="00D13D9B">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6133E0D9" w14:textId="66D87B60" w:rsidR="00CC48F9" w:rsidRPr="00D13D9B" w:rsidRDefault="00CC48F9" w:rsidP="00141BBA">
            <w:pPr>
              <w:widowControl w:val="0"/>
              <w:jc w:val="both"/>
              <w:rPr>
                <w:rFonts w:cs="Arial"/>
                <w:b/>
                <w:sz w:val="22"/>
              </w:rPr>
            </w:pPr>
            <w:r w:rsidRPr="00D13D9B">
              <w:rPr>
                <w:rFonts w:cs="Arial"/>
                <w:b/>
                <w:sz w:val="22"/>
              </w:rPr>
              <w:t>Qu 2</w:t>
            </w:r>
            <w:r w:rsidR="00D13D9B">
              <w:rPr>
                <w:rFonts w:cs="Arial"/>
                <w:b/>
                <w:sz w:val="22"/>
              </w:rPr>
              <w:t>9</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1E45D8F9" w14:textId="2B1F41CC" w:rsidR="00CC48F9" w:rsidRPr="00D13D9B" w:rsidRDefault="001746BC" w:rsidP="00D13D9B">
            <w:pPr>
              <w:widowControl w:val="0"/>
              <w:rPr>
                <w:rFonts w:cs="Arial"/>
                <w:bCs/>
                <w:sz w:val="22"/>
              </w:rPr>
            </w:pPr>
            <w:r w:rsidRPr="00D13D9B">
              <w:rPr>
                <w:rFonts w:cs="Arial"/>
                <w:bCs/>
                <w:sz w:val="22"/>
              </w:rPr>
              <w:t>1 page</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78A190C2" w14:textId="283AAFFC" w:rsidR="00CC48F9" w:rsidRPr="00D13D9B" w:rsidRDefault="001746BC" w:rsidP="00B6198D">
            <w:pPr>
              <w:autoSpaceDE w:val="0"/>
              <w:autoSpaceDN w:val="0"/>
              <w:spacing w:before="0"/>
              <w:contextualSpacing/>
              <w:jc w:val="both"/>
              <w:rPr>
                <w:rFonts w:cs="Arial"/>
                <w:sz w:val="22"/>
              </w:rPr>
            </w:pPr>
            <w:r w:rsidRPr="00D13D9B">
              <w:rPr>
                <w:rFonts w:cs="Arial"/>
                <w:sz w:val="22"/>
              </w:rPr>
              <w:t xml:space="preserve">Outline how the Scholarship will benefit you and assist you with the development of your future career in health promotion. </w:t>
            </w:r>
            <w:r w:rsidR="00D13D9B">
              <w:rPr>
                <w:rFonts w:cs="Arial"/>
                <w:sz w:val="22"/>
              </w:rPr>
              <w:t>Specify w</w:t>
            </w:r>
            <w:r w:rsidRPr="00D13D9B">
              <w:rPr>
                <w:rFonts w:cs="Arial"/>
                <w:sz w:val="22"/>
              </w:rPr>
              <w:t>hat skills you</w:t>
            </w:r>
            <w:r w:rsidR="00D13D9B">
              <w:rPr>
                <w:rFonts w:cs="Arial"/>
                <w:sz w:val="22"/>
              </w:rPr>
              <w:t xml:space="preserve"> will</w:t>
            </w:r>
            <w:r w:rsidRPr="00D13D9B">
              <w:rPr>
                <w:rFonts w:cs="Arial"/>
                <w:sz w:val="22"/>
              </w:rPr>
              <w:t xml:space="preserve"> acquire</w:t>
            </w:r>
            <w:r w:rsidR="00D13D9B">
              <w:rPr>
                <w:rFonts w:cs="Arial"/>
                <w:sz w:val="22"/>
              </w:rPr>
              <w:t xml:space="preserve"> and how these relate to health promotion </w:t>
            </w:r>
            <w:r w:rsidR="00B6198D" w:rsidRPr="00D13D9B">
              <w:rPr>
                <w:rFonts w:cs="Arial"/>
                <w:sz w:val="22"/>
              </w:rPr>
              <w:t>research</w:t>
            </w:r>
            <w:r w:rsidR="00D13D9B">
              <w:rPr>
                <w:rFonts w:cs="Arial"/>
                <w:sz w:val="22"/>
              </w:rPr>
              <w:t>, practice and/or policy.</w:t>
            </w:r>
          </w:p>
        </w:tc>
      </w:tr>
      <w:tr w:rsidR="00CC48F9" w:rsidRPr="00D13D9B" w14:paraId="318A7845" w14:textId="77777777" w:rsidTr="00D13D9B">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09672D3A" w14:textId="5B936BEB" w:rsidR="00CC48F9" w:rsidRPr="00D13D9B" w:rsidRDefault="007F05DD" w:rsidP="00141BBA">
            <w:pPr>
              <w:widowControl w:val="0"/>
              <w:jc w:val="both"/>
              <w:rPr>
                <w:rFonts w:cs="Arial"/>
                <w:b/>
                <w:sz w:val="22"/>
              </w:rPr>
            </w:pPr>
            <w:r w:rsidRPr="00D13D9B">
              <w:rPr>
                <w:rFonts w:cs="Arial"/>
                <w:b/>
                <w:sz w:val="22"/>
              </w:rPr>
              <w:t xml:space="preserve">Qu </w:t>
            </w:r>
            <w:r w:rsidR="00D13D9B">
              <w:rPr>
                <w:rFonts w:cs="Arial"/>
                <w:b/>
                <w:sz w:val="22"/>
              </w:rPr>
              <w:t>30</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563EC82F" w14:textId="6EE27C23" w:rsidR="00CC48F9" w:rsidRPr="00D13D9B" w:rsidRDefault="007F05DD" w:rsidP="00D13D9B">
            <w:pPr>
              <w:widowControl w:val="0"/>
              <w:rPr>
                <w:rFonts w:cs="Arial"/>
                <w:bCs/>
                <w:sz w:val="22"/>
              </w:rPr>
            </w:pPr>
            <w:r w:rsidRPr="00D13D9B">
              <w:rPr>
                <w:rFonts w:cs="Arial"/>
                <w:bCs/>
                <w:sz w:val="22"/>
              </w:rPr>
              <w:t>150 words</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vAlign w:val="center"/>
          </w:tcPr>
          <w:p w14:paraId="4192A32B" w14:textId="1347FD91" w:rsidR="00CC48F9" w:rsidRPr="00D13D9B" w:rsidRDefault="00C0413A" w:rsidP="003059A2">
            <w:pPr>
              <w:autoSpaceDE w:val="0"/>
              <w:autoSpaceDN w:val="0"/>
              <w:spacing w:before="0"/>
              <w:contextualSpacing/>
              <w:rPr>
                <w:rFonts w:cs="Arial"/>
                <w:sz w:val="22"/>
              </w:rPr>
            </w:pPr>
            <w:r w:rsidRPr="00D13D9B">
              <w:rPr>
                <w:rFonts w:cs="Arial"/>
                <w:sz w:val="22"/>
              </w:rPr>
              <w:t xml:space="preserve">Outline </w:t>
            </w:r>
            <w:r w:rsidR="0096732B" w:rsidRPr="00D13D9B">
              <w:rPr>
                <w:rFonts w:cs="Arial"/>
                <w:sz w:val="22"/>
              </w:rPr>
              <w:t>the details of your supervising team</w:t>
            </w:r>
            <w:r w:rsidR="003059A2">
              <w:rPr>
                <w:rFonts w:cs="Arial"/>
                <w:sz w:val="22"/>
              </w:rPr>
              <w:t xml:space="preserve">. Please </w:t>
            </w:r>
            <w:r w:rsidR="003059A2" w:rsidRPr="003059A2">
              <w:rPr>
                <w:rFonts w:cs="Arial"/>
                <w:sz w:val="22"/>
              </w:rPr>
              <w:t xml:space="preserve">note </w:t>
            </w:r>
            <w:r w:rsidR="003059A2">
              <w:rPr>
                <w:rFonts w:cs="Arial"/>
                <w:sz w:val="22"/>
              </w:rPr>
              <w:t>your supervisor/s</w:t>
            </w:r>
            <w:r w:rsidR="003059A2" w:rsidRPr="003059A2">
              <w:rPr>
                <w:rFonts w:cs="Arial"/>
                <w:sz w:val="22"/>
              </w:rPr>
              <w:t xml:space="preserve"> position, qualifications, major research interests and how many hours supervision will be provided to the project per week</w:t>
            </w:r>
            <w:r w:rsidR="003059A2">
              <w:rPr>
                <w:rFonts w:cs="Arial"/>
                <w:sz w:val="22"/>
              </w:rPr>
              <w:t>.</w:t>
            </w:r>
          </w:p>
        </w:tc>
      </w:tr>
      <w:tr w:rsidR="00CC48F9" w:rsidRPr="00D13D9B" w14:paraId="1DF58115" w14:textId="77777777" w:rsidTr="00D13D9B">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55944199" w14:textId="54594883" w:rsidR="00CC48F9" w:rsidRPr="00D13D9B" w:rsidRDefault="003D106D" w:rsidP="00141BBA">
            <w:pPr>
              <w:widowControl w:val="0"/>
              <w:jc w:val="both"/>
              <w:rPr>
                <w:rFonts w:cs="Arial"/>
                <w:b/>
                <w:sz w:val="22"/>
              </w:rPr>
            </w:pPr>
            <w:r w:rsidRPr="00D13D9B">
              <w:rPr>
                <w:rFonts w:cs="Arial"/>
                <w:b/>
                <w:sz w:val="22"/>
              </w:rPr>
              <w:t>Q</w:t>
            </w:r>
            <w:r w:rsidR="00EF045F" w:rsidRPr="00D13D9B">
              <w:rPr>
                <w:rFonts w:cs="Arial"/>
                <w:b/>
                <w:sz w:val="22"/>
              </w:rPr>
              <w:t xml:space="preserve">u </w:t>
            </w:r>
            <w:r w:rsidR="003059A2">
              <w:rPr>
                <w:rFonts w:cs="Arial"/>
                <w:b/>
                <w:sz w:val="22"/>
              </w:rPr>
              <w:t>31</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33A56792" w14:textId="545AB4B4" w:rsidR="00CC48F9" w:rsidRPr="00D13D9B" w:rsidRDefault="005B79E9" w:rsidP="00D13D9B">
            <w:pPr>
              <w:widowControl w:val="0"/>
              <w:rPr>
                <w:rFonts w:cs="Arial"/>
                <w:bCs/>
                <w:sz w:val="22"/>
              </w:rPr>
            </w:pPr>
            <w:r w:rsidRPr="00D13D9B">
              <w:rPr>
                <w:rFonts w:cs="Arial"/>
                <w:bCs/>
                <w:sz w:val="22"/>
              </w:rPr>
              <w:t>150 words</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6B830F79" w14:textId="003FAB5D" w:rsidR="00CC48F9" w:rsidRPr="00D13D9B" w:rsidRDefault="006076F5" w:rsidP="006076F5">
            <w:pPr>
              <w:autoSpaceDE w:val="0"/>
              <w:autoSpaceDN w:val="0"/>
              <w:spacing w:before="0"/>
              <w:ind w:left="33"/>
              <w:contextualSpacing/>
              <w:jc w:val="both"/>
              <w:rPr>
                <w:rFonts w:cs="Arial"/>
                <w:sz w:val="22"/>
              </w:rPr>
            </w:pPr>
            <w:r w:rsidRPr="00D13D9B">
              <w:rPr>
                <w:rFonts w:cs="Arial"/>
                <w:sz w:val="22"/>
              </w:rPr>
              <w:t>List the resources or other material circumstances that will be available to you to support your study and research training experience.</w:t>
            </w:r>
            <w:r w:rsidR="003059A2">
              <w:rPr>
                <w:rFonts w:cs="Arial"/>
                <w:sz w:val="22"/>
              </w:rPr>
              <w:t xml:space="preserve"> </w:t>
            </w:r>
            <w:r w:rsidR="003059A2" w:rsidRPr="003059A2">
              <w:rPr>
                <w:rFonts w:cs="Arial"/>
                <w:sz w:val="22"/>
              </w:rPr>
              <w:t>This may include access to databases or data analysis programs, or access to facilities where you will undertake consultations and focus groups</w:t>
            </w:r>
          </w:p>
        </w:tc>
      </w:tr>
      <w:tr w:rsidR="005E2240" w:rsidRPr="00D13D9B" w14:paraId="0A3A52BF" w14:textId="77777777" w:rsidTr="001B6BD8">
        <w:trPr>
          <w:trHeight w:val="254"/>
        </w:trPr>
        <w:tc>
          <w:tcPr>
            <w:tcW w:w="9851" w:type="dxa"/>
            <w:gridSpan w:val="3"/>
            <w:tcBorders>
              <w:top w:val="single" w:sz="24" w:space="0" w:color="FFFFFF" w:themeColor="background1"/>
              <w:bottom w:val="single" w:sz="24" w:space="0" w:color="FFFFFF" w:themeColor="background1"/>
            </w:tcBorders>
            <w:shd w:val="clear" w:color="auto" w:fill="F2F2F2" w:themeFill="background1" w:themeFillShade="F2"/>
          </w:tcPr>
          <w:p w14:paraId="4FA50EEC" w14:textId="38BE679F" w:rsidR="005E2240" w:rsidRPr="00D13D9B" w:rsidRDefault="00C51032" w:rsidP="00C51032">
            <w:pPr>
              <w:pStyle w:val="Subtitle"/>
              <w:rPr>
                <w:rFonts w:cs="Arial"/>
                <w:b w:val="0"/>
                <w:sz w:val="22"/>
              </w:rPr>
            </w:pPr>
            <w:r w:rsidRPr="00D13D9B">
              <w:rPr>
                <w:rFonts w:cs="Arial"/>
                <w:color w:val="FF0000"/>
                <w:sz w:val="22"/>
              </w:rPr>
              <w:t xml:space="preserve">SECTION E: </w:t>
            </w:r>
            <w:r w:rsidR="003059A2">
              <w:rPr>
                <w:rFonts w:cs="Arial"/>
                <w:color w:val="FF0000"/>
                <w:sz w:val="22"/>
              </w:rPr>
              <w:t xml:space="preserve">Institutional </w:t>
            </w:r>
            <w:r w:rsidRPr="00D13D9B">
              <w:rPr>
                <w:rFonts w:cs="Arial"/>
                <w:color w:val="FF0000"/>
                <w:sz w:val="22"/>
              </w:rPr>
              <w:t xml:space="preserve">Agreement to </w:t>
            </w:r>
            <w:r w:rsidR="003059A2">
              <w:rPr>
                <w:rFonts w:cs="Arial"/>
                <w:color w:val="FF0000"/>
                <w:sz w:val="22"/>
              </w:rPr>
              <w:t>A</w:t>
            </w:r>
            <w:r w:rsidRPr="00D13D9B">
              <w:rPr>
                <w:rFonts w:cs="Arial"/>
                <w:color w:val="FF0000"/>
                <w:sz w:val="22"/>
              </w:rPr>
              <w:t>dminister Scholarship</w:t>
            </w:r>
          </w:p>
        </w:tc>
      </w:tr>
      <w:tr w:rsidR="007E483D" w:rsidRPr="00D13D9B" w14:paraId="1DD72451" w14:textId="77777777" w:rsidTr="003059A2">
        <w:trPr>
          <w:trHeight w:val="254"/>
        </w:trPr>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22F5E978" w14:textId="6CBE4C7D" w:rsidR="007E483D" w:rsidRPr="00D13D9B" w:rsidRDefault="00C51032" w:rsidP="00045D8F">
            <w:pPr>
              <w:pStyle w:val="Subtitle"/>
              <w:rPr>
                <w:rFonts w:cs="Arial"/>
                <w:color w:val="FF0000"/>
                <w:sz w:val="22"/>
              </w:rPr>
            </w:pPr>
            <w:r w:rsidRPr="00D13D9B">
              <w:rPr>
                <w:rFonts w:cs="Arial"/>
                <w:sz w:val="22"/>
              </w:rPr>
              <w:t xml:space="preserve">Qu </w:t>
            </w:r>
            <w:r w:rsidR="003059A2">
              <w:rPr>
                <w:rFonts w:cs="Arial"/>
                <w:sz w:val="22"/>
              </w:rPr>
              <w:t>32</w:t>
            </w:r>
          </w:p>
        </w:tc>
        <w:tc>
          <w:tcPr>
            <w:tcW w:w="1843" w:type="dxa"/>
            <w:tcBorders>
              <w:top w:val="single" w:sz="24" w:space="0" w:color="FFFFFF" w:themeColor="background1"/>
              <w:bottom w:val="single" w:sz="24" w:space="0" w:color="FFFFFF" w:themeColor="background1"/>
            </w:tcBorders>
            <w:shd w:val="clear" w:color="auto" w:fill="F2F2F2" w:themeFill="background1" w:themeFillShade="F2"/>
          </w:tcPr>
          <w:p w14:paraId="4F0A5B90" w14:textId="6933C341" w:rsidR="007E483D" w:rsidRPr="00D13D9B" w:rsidRDefault="00004BB5" w:rsidP="003059A2">
            <w:pPr>
              <w:widowControl w:val="0"/>
              <w:rPr>
                <w:rFonts w:cs="Arial"/>
                <w:bCs/>
                <w:sz w:val="22"/>
              </w:rPr>
            </w:pPr>
            <w:r w:rsidRPr="00D13D9B">
              <w:rPr>
                <w:rFonts w:cs="Arial"/>
                <w:bCs/>
                <w:sz w:val="22"/>
              </w:rPr>
              <w:t xml:space="preserve">Complete </w:t>
            </w:r>
            <w:r w:rsidR="0040221E" w:rsidRPr="00D13D9B">
              <w:rPr>
                <w:rFonts w:cs="Arial"/>
                <w:bCs/>
                <w:sz w:val="22"/>
              </w:rPr>
              <w:t>table</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2BF13613" w14:textId="6AD00ECD" w:rsidR="007E483D" w:rsidRPr="00D13D9B" w:rsidRDefault="007E483D" w:rsidP="00045D8F">
            <w:pPr>
              <w:widowControl w:val="0"/>
              <w:jc w:val="both"/>
              <w:rPr>
                <w:rFonts w:cs="Arial"/>
                <w:sz w:val="22"/>
              </w:rPr>
            </w:pPr>
            <w:r w:rsidRPr="00D13D9B">
              <w:rPr>
                <w:rFonts w:cs="Arial"/>
                <w:sz w:val="22"/>
              </w:rPr>
              <w:t>The signature of the officer responsible for administering the scholarship for the institution</w:t>
            </w:r>
            <w:r w:rsidR="003059A2">
              <w:rPr>
                <w:rFonts w:cs="Arial"/>
                <w:sz w:val="22"/>
              </w:rPr>
              <w:t xml:space="preserve"> (legal signatory)</w:t>
            </w:r>
            <w:r w:rsidRPr="00D13D9B">
              <w:rPr>
                <w:rFonts w:cs="Arial"/>
                <w:sz w:val="22"/>
              </w:rPr>
              <w:t xml:space="preserve"> must be obtained to ensure that all parties are aware of the scholarship conditions.</w:t>
            </w:r>
          </w:p>
          <w:p w14:paraId="21AA504B" w14:textId="773CADF6" w:rsidR="007E483D" w:rsidRPr="00D13D9B" w:rsidRDefault="007E483D" w:rsidP="00045D8F">
            <w:pPr>
              <w:widowControl w:val="0"/>
              <w:jc w:val="both"/>
              <w:rPr>
                <w:rFonts w:cs="Arial"/>
                <w:sz w:val="22"/>
              </w:rPr>
            </w:pPr>
            <w:r w:rsidRPr="00D13D9B">
              <w:rPr>
                <w:rFonts w:cs="Arial"/>
                <w:sz w:val="22"/>
              </w:rPr>
              <w:t xml:space="preserve">Electronic signatures will be accepted. </w:t>
            </w:r>
          </w:p>
        </w:tc>
      </w:tr>
    </w:tbl>
    <w:p w14:paraId="5D6EDE2E" w14:textId="77777777" w:rsidR="003059A2" w:rsidRDefault="003059A2">
      <w:r>
        <w:rPr>
          <w:b/>
          <w:bCs/>
        </w:rPr>
        <w:br w:type="page"/>
      </w:r>
    </w:p>
    <w:tbl>
      <w:tblPr>
        <w:tblpPr w:leftFromText="180" w:rightFromText="180" w:vertAnchor="text" w:horzAnchor="margin" w:tblpY="1"/>
        <w:tblW w:w="9851" w:type="dxa"/>
        <w:tblLayout w:type="fixed"/>
        <w:tblCellMar>
          <w:top w:w="57" w:type="dxa"/>
          <w:bottom w:w="170" w:type="dxa"/>
        </w:tblCellMar>
        <w:tblLook w:val="04A0" w:firstRow="1" w:lastRow="0" w:firstColumn="1" w:lastColumn="0" w:noHBand="0" w:noVBand="1"/>
      </w:tblPr>
      <w:tblGrid>
        <w:gridCol w:w="3686"/>
        <w:gridCol w:w="6165"/>
      </w:tblGrid>
      <w:tr w:rsidR="005E2240" w:rsidRPr="00D13D9B" w14:paraId="4BA711C4" w14:textId="77777777" w:rsidTr="000076BD">
        <w:trPr>
          <w:trHeight w:val="254"/>
        </w:trPr>
        <w:tc>
          <w:tcPr>
            <w:tcW w:w="9851" w:type="dxa"/>
            <w:gridSpan w:val="2"/>
            <w:tcBorders>
              <w:top w:val="single" w:sz="24" w:space="0" w:color="FFFFFF" w:themeColor="background1"/>
              <w:bottom w:val="single" w:sz="24" w:space="0" w:color="FFFFFF" w:themeColor="background1"/>
            </w:tcBorders>
            <w:shd w:val="clear" w:color="auto" w:fill="F2F2F2" w:themeFill="background1" w:themeFillShade="F2"/>
          </w:tcPr>
          <w:p w14:paraId="2F1B76BE" w14:textId="4AD4B69F" w:rsidR="005E2240" w:rsidRPr="00D13D9B" w:rsidRDefault="00C302E7" w:rsidP="004D1D2A">
            <w:pPr>
              <w:pStyle w:val="Subtitle"/>
              <w:rPr>
                <w:rFonts w:cs="Arial"/>
                <w:color w:val="FF0000"/>
                <w:sz w:val="22"/>
              </w:rPr>
            </w:pPr>
            <w:r w:rsidRPr="00D13D9B">
              <w:rPr>
                <w:rFonts w:cs="Arial"/>
                <w:color w:val="FF0000"/>
                <w:sz w:val="22"/>
              </w:rPr>
              <w:lastRenderedPageBreak/>
              <w:t>SECTION F: Referees and reports</w:t>
            </w:r>
          </w:p>
        </w:tc>
      </w:tr>
      <w:tr w:rsidR="00A916E9" w:rsidRPr="00D13D9B" w14:paraId="5DA0CABC" w14:textId="77777777" w:rsidTr="003059A2">
        <w:trPr>
          <w:trHeight w:val="254"/>
        </w:trPr>
        <w:tc>
          <w:tcPr>
            <w:tcW w:w="3686" w:type="dxa"/>
            <w:tcBorders>
              <w:top w:val="single" w:sz="24" w:space="0" w:color="FFFFFF" w:themeColor="background1"/>
              <w:bottom w:val="single" w:sz="24" w:space="0" w:color="FFFFFF" w:themeColor="background1"/>
            </w:tcBorders>
            <w:shd w:val="clear" w:color="auto" w:fill="F2F2F2" w:themeFill="background1" w:themeFillShade="F2"/>
          </w:tcPr>
          <w:p w14:paraId="47049787" w14:textId="6A226687" w:rsidR="00A916E9" w:rsidRPr="00D13D9B" w:rsidRDefault="00A916E9" w:rsidP="003059A2">
            <w:pPr>
              <w:widowControl w:val="0"/>
              <w:rPr>
                <w:rFonts w:cs="Arial"/>
                <w:bCs/>
                <w:sz w:val="22"/>
              </w:rPr>
            </w:pPr>
            <w:r w:rsidRPr="00D13D9B">
              <w:rPr>
                <w:rFonts w:cs="Arial"/>
                <w:bCs/>
                <w:sz w:val="22"/>
              </w:rPr>
              <w:t>Complete table</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2E6BA0D6" w14:textId="77777777" w:rsidR="00A916E9" w:rsidRPr="00D13D9B" w:rsidRDefault="00A916E9" w:rsidP="00045D8F">
            <w:pPr>
              <w:widowControl w:val="0"/>
              <w:jc w:val="both"/>
              <w:rPr>
                <w:rFonts w:cs="Arial"/>
                <w:sz w:val="22"/>
              </w:rPr>
            </w:pPr>
            <w:r w:rsidRPr="00D13D9B">
              <w:rPr>
                <w:rFonts w:cs="Arial"/>
                <w:sz w:val="22"/>
              </w:rPr>
              <w:t>Please complete the details of three (3) people supporting the application.</w:t>
            </w:r>
          </w:p>
          <w:p w14:paraId="7205F3AD" w14:textId="77777777" w:rsidR="00A916E9" w:rsidRPr="00D13D9B" w:rsidRDefault="00A916E9" w:rsidP="00045D8F">
            <w:pPr>
              <w:widowControl w:val="0"/>
              <w:jc w:val="both"/>
              <w:rPr>
                <w:rFonts w:cs="Arial"/>
                <w:sz w:val="22"/>
              </w:rPr>
            </w:pPr>
            <w:r w:rsidRPr="00D13D9B">
              <w:rPr>
                <w:rFonts w:cs="Arial"/>
                <w:sz w:val="22"/>
              </w:rPr>
              <w:t>These must include:</w:t>
            </w:r>
          </w:p>
          <w:p w14:paraId="69622E0E" w14:textId="77777777" w:rsidR="00A916E9" w:rsidRPr="00D13D9B" w:rsidRDefault="00A916E9" w:rsidP="00045D8F">
            <w:pPr>
              <w:pStyle w:val="ListParagraph"/>
              <w:framePr w:hSpace="0" w:wrap="auto" w:vAnchor="margin" w:hAnchor="text" w:yAlign="inline"/>
              <w:widowControl w:val="0"/>
              <w:numPr>
                <w:ilvl w:val="0"/>
                <w:numId w:val="24"/>
              </w:numPr>
              <w:tabs>
                <w:tab w:val="clear" w:pos="567"/>
              </w:tabs>
              <w:jc w:val="both"/>
              <w:rPr>
                <w:rFonts w:cs="Arial"/>
              </w:rPr>
            </w:pPr>
            <w:r w:rsidRPr="00D13D9B">
              <w:rPr>
                <w:rFonts w:cs="Arial"/>
              </w:rPr>
              <w:t xml:space="preserve">Two (2) nominated referees to whom the applicant is sufficiently well known to comment on his/her ability to fulfil the proposed research plan. The nominated supervisor can act as a referee. </w:t>
            </w:r>
          </w:p>
          <w:p w14:paraId="768DB2D0" w14:textId="77777777" w:rsidR="00A916E9" w:rsidRPr="00D13D9B" w:rsidRDefault="00A916E9" w:rsidP="00045D8F">
            <w:pPr>
              <w:pStyle w:val="ListParagraph"/>
              <w:framePr w:hSpace="0" w:wrap="auto" w:vAnchor="margin" w:hAnchor="text" w:yAlign="inline"/>
              <w:widowControl w:val="0"/>
              <w:numPr>
                <w:ilvl w:val="0"/>
                <w:numId w:val="24"/>
              </w:numPr>
              <w:tabs>
                <w:tab w:val="clear" w:pos="567"/>
              </w:tabs>
              <w:jc w:val="both"/>
              <w:rPr>
                <w:rFonts w:cs="Arial"/>
              </w:rPr>
            </w:pPr>
            <w:r w:rsidRPr="00D13D9B">
              <w:rPr>
                <w:rFonts w:cs="Arial"/>
              </w:rPr>
              <w:t>Head of the administering institutions department.</w:t>
            </w:r>
          </w:p>
          <w:p w14:paraId="3511CCB3" w14:textId="77777777" w:rsidR="00A916E9" w:rsidRPr="00D13D9B" w:rsidRDefault="00A916E9" w:rsidP="00045D8F">
            <w:pPr>
              <w:widowControl w:val="0"/>
              <w:jc w:val="both"/>
              <w:rPr>
                <w:rFonts w:cs="Arial"/>
                <w:sz w:val="22"/>
              </w:rPr>
            </w:pPr>
            <w:r w:rsidRPr="00D13D9B">
              <w:rPr>
                <w:rFonts w:cs="Arial"/>
                <w:sz w:val="22"/>
              </w:rPr>
              <w:t xml:space="preserve">Two separate reports are attached to the application form for completion by each referee. </w:t>
            </w:r>
          </w:p>
          <w:p w14:paraId="06E6C1AD" w14:textId="494B5A25" w:rsidR="00A916E9" w:rsidRPr="00D13D9B" w:rsidRDefault="00A916E9" w:rsidP="00045D8F">
            <w:pPr>
              <w:widowControl w:val="0"/>
              <w:jc w:val="both"/>
              <w:rPr>
                <w:rFonts w:cs="Arial"/>
                <w:b/>
                <w:sz w:val="22"/>
              </w:rPr>
            </w:pPr>
            <w:r w:rsidRPr="00D13D9B">
              <w:rPr>
                <w:rFonts w:cs="Arial"/>
                <w:sz w:val="22"/>
              </w:rPr>
              <w:t xml:space="preserve">The </w:t>
            </w:r>
            <w:r w:rsidR="003059A2">
              <w:rPr>
                <w:rFonts w:cs="Arial"/>
                <w:sz w:val="22"/>
              </w:rPr>
              <w:t>candidate</w:t>
            </w:r>
            <w:r w:rsidRPr="00D13D9B">
              <w:rPr>
                <w:rFonts w:cs="Arial"/>
                <w:sz w:val="22"/>
              </w:rPr>
              <w:t xml:space="preserve"> is responsible for completing the details at the top of each form prior to forwarding to the two (2) parties. </w:t>
            </w:r>
            <w:r w:rsidRPr="00D13D9B">
              <w:rPr>
                <w:rFonts w:cs="Arial"/>
                <w:b/>
                <w:sz w:val="22"/>
              </w:rPr>
              <w:t>These reports are confidential and therefore should be forwarded by the referee directly to Healthway.</w:t>
            </w:r>
          </w:p>
        </w:tc>
      </w:tr>
      <w:tr w:rsidR="005E2240" w:rsidRPr="00D13D9B" w14:paraId="4BD20F72" w14:textId="77777777" w:rsidTr="00D60083">
        <w:trPr>
          <w:trHeight w:val="254"/>
        </w:trPr>
        <w:tc>
          <w:tcPr>
            <w:tcW w:w="9851" w:type="dxa"/>
            <w:gridSpan w:val="2"/>
            <w:tcBorders>
              <w:top w:val="single" w:sz="24" w:space="0" w:color="FFFFFF" w:themeColor="background1"/>
              <w:bottom w:val="single" w:sz="24" w:space="0" w:color="FFFFFF" w:themeColor="background1"/>
            </w:tcBorders>
            <w:shd w:val="clear" w:color="auto" w:fill="F2F2F2" w:themeFill="background1" w:themeFillShade="F2"/>
          </w:tcPr>
          <w:p w14:paraId="5F07DDBA" w14:textId="412091CA" w:rsidR="005E2240" w:rsidRPr="00D13D9B" w:rsidRDefault="00C302E7" w:rsidP="00C302E7">
            <w:pPr>
              <w:pStyle w:val="Subtitle"/>
              <w:rPr>
                <w:rFonts w:cs="Arial"/>
                <w:color w:val="FF0000"/>
                <w:sz w:val="22"/>
              </w:rPr>
            </w:pPr>
            <w:r w:rsidRPr="00D13D9B">
              <w:rPr>
                <w:rFonts w:cs="Arial"/>
                <w:color w:val="FF0000"/>
                <w:sz w:val="22"/>
              </w:rPr>
              <w:t>SECTION G: Partner agency(s) approval</w:t>
            </w:r>
          </w:p>
        </w:tc>
      </w:tr>
      <w:tr w:rsidR="00C929E4" w:rsidRPr="00D13D9B" w14:paraId="68439AD5" w14:textId="77777777" w:rsidTr="003059A2">
        <w:trPr>
          <w:trHeight w:val="254"/>
        </w:trPr>
        <w:tc>
          <w:tcPr>
            <w:tcW w:w="3686" w:type="dxa"/>
            <w:tcBorders>
              <w:top w:val="single" w:sz="24" w:space="0" w:color="FFFFFF" w:themeColor="background1"/>
              <w:bottom w:val="single" w:sz="24" w:space="0" w:color="FFFFFF" w:themeColor="background1"/>
            </w:tcBorders>
            <w:shd w:val="clear" w:color="auto" w:fill="F2F2F2" w:themeFill="background1" w:themeFillShade="F2"/>
          </w:tcPr>
          <w:p w14:paraId="7BFEDA83" w14:textId="28BCAE29" w:rsidR="00C929E4" w:rsidRPr="00D13D9B" w:rsidRDefault="00C929E4" w:rsidP="003059A2">
            <w:pPr>
              <w:widowControl w:val="0"/>
              <w:rPr>
                <w:rFonts w:cs="Arial"/>
                <w:sz w:val="22"/>
              </w:rPr>
            </w:pPr>
            <w:r w:rsidRPr="00D13D9B">
              <w:rPr>
                <w:rFonts w:cs="Arial"/>
                <w:sz w:val="22"/>
              </w:rPr>
              <w:t>Complete table</w:t>
            </w:r>
          </w:p>
        </w:tc>
        <w:tc>
          <w:tcPr>
            <w:tcW w:w="6165" w:type="dxa"/>
            <w:tcBorders>
              <w:top w:val="single" w:sz="24" w:space="0" w:color="FFFFFF" w:themeColor="background1"/>
              <w:bottom w:val="single" w:sz="24" w:space="0" w:color="FFFFFF" w:themeColor="background1"/>
            </w:tcBorders>
            <w:shd w:val="clear" w:color="auto" w:fill="F2F2F2" w:themeFill="background1" w:themeFillShade="F2"/>
          </w:tcPr>
          <w:p w14:paraId="7721D70A" w14:textId="77777777" w:rsidR="00C929E4" w:rsidRPr="00D13D9B" w:rsidRDefault="00C929E4" w:rsidP="00045D8F">
            <w:pPr>
              <w:widowControl w:val="0"/>
              <w:jc w:val="both"/>
              <w:rPr>
                <w:rFonts w:cs="Arial"/>
                <w:sz w:val="22"/>
              </w:rPr>
            </w:pPr>
            <w:r w:rsidRPr="00D13D9B">
              <w:rPr>
                <w:rFonts w:cs="Arial"/>
                <w:sz w:val="22"/>
              </w:rPr>
              <w:t>The details and signatures of the personnel from your partner agency(s) must be provided to confirm, on behalf of their agency that they are supportive of the scholarship program. Electronic signatures will be accepted.</w:t>
            </w:r>
          </w:p>
        </w:tc>
      </w:tr>
    </w:tbl>
    <w:p w14:paraId="79C93F04" w14:textId="16B6649D" w:rsidR="00722D63" w:rsidRPr="007E3B25" w:rsidRDefault="00722D63" w:rsidP="005E2240">
      <w:pPr>
        <w:pStyle w:val="Heading1"/>
        <w:widowControl w:val="0"/>
      </w:pPr>
    </w:p>
    <w:sectPr w:rsidR="00722D63" w:rsidRPr="007E3B25" w:rsidSect="009A4008">
      <w:headerReference w:type="even" r:id="rId19"/>
      <w:headerReference w:type="default" r:id="rId20"/>
      <w:footerReference w:type="even" r:id="rId21"/>
      <w:footerReference w:type="default" r:id="rId22"/>
      <w:headerReference w:type="first" r:id="rId23"/>
      <w:footerReference w:type="first" r:id="rId24"/>
      <w:pgSz w:w="11907" w:h="16840" w:code="9"/>
      <w:pgMar w:top="0" w:right="1361" w:bottom="1746" w:left="1134" w:header="0" w:footer="0" w:gutter="0"/>
      <w:paperSrc w:first="15" w:other="15"/>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FCB87" w14:textId="77777777" w:rsidR="003174A1" w:rsidRDefault="003174A1">
      <w:r>
        <w:separator/>
      </w:r>
    </w:p>
    <w:p w14:paraId="7FCFA6B2" w14:textId="77777777" w:rsidR="003174A1" w:rsidRDefault="003174A1"/>
  </w:endnote>
  <w:endnote w:type="continuationSeparator" w:id="0">
    <w:p w14:paraId="5F325753" w14:textId="77777777" w:rsidR="003174A1" w:rsidRDefault="003174A1">
      <w:r>
        <w:continuationSeparator/>
      </w:r>
    </w:p>
    <w:p w14:paraId="294CE49E" w14:textId="77777777" w:rsidR="003174A1" w:rsidRDefault="00317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cumin Pro">
    <w:panose1 w:val="020B05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EC444" w14:textId="77777777" w:rsidR="00681CC2" w:rsidRDefault="00681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86EF2" w14:textId="05AF6065" w:rsidR="00851520" w:rsidRPr="00851520" w:rsidRDefault="00851520" w:rsidP="00851520">
    <w:pPr>
      <w:pStyle w:val="Footer"/>
      <w:spacing w:before="0"/>
      <w:jc w:val="right"/>
      <w:rPr>
        <w:color w:val="000000"/>
        <w:sz w:val="17"/>
      </w:rPr>
    </w:pPr>
    <w:bookmarkStart w:id="0" w:name="TITUS1FooterPrimary"/>
  </w:p>
  <w:p w14:paraId="3B2E9CCB" w14:textId="3411BA11" w:rsidR="00D147FB" w:rsidRDefault="00851520" w:rsidP="00851520">
    <w:pPr>
      <w:pStyle w:val="Footer"/>
      <w:spacing w:before="0"/>
      <w:jc w:val="right"/>
    </w:pPr>
    <w:r w:rsidRPr="00851520">
      <w:rPr>
        <w:rFonts w:ascii="Acumin Pro" w:hAnsi="Acumin Pro"/>
        <w:color w:val="000000"/>
        <w:sz w:val="20"/>
      </w:rPr>
      <w:t>Public</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A12FC" w14:textId="213B9DA6" w:rsidR="00851520" w:rsidRPr="00851520" w:rsidRDefault="00851520" w:rsidP="00851520">
    <w:pPr>
      <w:pStyle w:val="Footer"/>
      <w:tabs>
        <w:tab w:val="clear" w:pos="4153"/>
        <w:tab w:val="clear" w:pos="8306"/>
        <w:tab w:val="left" w:pos="567"/>
        <w:tab w:val="left" w:pos="1560"/>
        <w:tab w:val="left" w:pos="2127"/>
        <w:tab w:val="left" w:pos="2835"/>
        <w:tab w:val="left" w:pos="4202"/>
        <w:tab w:val="left" w:pos="4253"/>
        <w:tab w:val="left" w:pos="4536"/>
        <w:tab w:val="left" w:pos="5103"/>
        <w:tab w:val="left" w:pos="5387"/>
        <w:tab w:val="left" w:pos="6663"/>
        <w:tab w:val="right" w:pos="8789"/>
      </w:tabs>
      <w:spacing w:before="0"/>
      <w:jc w:val="right"/>
      <w:rPr>
        <w:rFonts w:cs="Arial"/>
        <w:color w:val="000000"/>
        <w:sz w:val="17"/>
        <w:szCs w:val="14"/>
      </w:rPr>
    </w:pPr>
    <w:bookmarkStart w:id="1" w:name="TITUS1FooterFirstPage"/>
  </w:p>
  <w:p w14:paraId="3FB17D30" w14:textId="071BA806" w:rsidR="00D147FB" w:rsidRDefault="00851520" w:rsidP="00851520">
    <w:pPr>
      <w:pStyle w:val="Footer"/>
      <w:tabs>
        <w:tab w:val="clear" w:pos="4153"/>
        <w:tab w:val="clear" w:pos="8306"/>
        <w:tab w:val="left" w:pos="567"/>
        <w:tab w:val="left" w:pos="1560"/>
        <w:tab w:val="left" w:pos="2127"/>
        <w:tab w:val="left" w:pos="2835"/>
        <w:tab w:val="left" w:pos="4202"/>
        <w:tab w:val="left" w:pos="4253"/>
        <w:tab w:val="left" w:pos="4536"/>
        <w:tab w:val="left" w:pos="5103"/>
        <w:tab w:val="left" w:pos="5387"/>
        <w:tab w:val="left" w:pos="6663"/>
        <w:tab w:val="right" w:pos="8789"/>
      </w:tabs>
      <w:spacing w:before="0"/>
      <w:jc w:val="right"/>
      <w:rPr>
        <w:rFonts w:cs="Arial"/>
        <w:color w:val="333333"/>
        <w:sz w:val="14"/>
        <w:szCs w:val="14"/>
      </w:rPr>
    </w:pPr>
    <w:r w:rsidRPr="00851520">
      <w:rPr>
        <w:rFonts w:ascii="Acumin Pro" w:hAnsi="Acumin Pro" w:cs="Arial"/>
        <w:color w:val="000000"/>
        <w:sz w:val="20"/>
        <w:szCs w:val="14"/>
      </w:rPr>
      <w:t>Public</w:t>
    </w:r>
    <w:bookmarkEnd w:id="1"/>
  </w:p>
  <w:p w14:paraId="7861455D" w14:textId="28A792A5" w:rsidR="003174A1" w:rsidRDefault="003174A1" w:rsidP="00D9125D">
    <w:pPr>
      <w:pStyle w:val="Footer"/>
      <w:tabs>
        <w:tab w:val="clear" w:pos="4153"/>
        <w:tab w:val="clear" w:pos="8306"/>
        <w:tab w:val="left" w:pos="567"/>
        <w:tab w:val="left" w:pos="1560"/>
        <w:tab w:val="left" w:pos="2127"/>
        <w:tab w:val="left" w:pos="2835"/>
        <w:tab w:val="left" w:pos="4202"/>
        <w:tab w:val="left" w:pos="4253"/>
        <w:tab w:val="left" w:pos="4536"/>
        <w:tab w:val="left" w:pos="5103"/>
        <w:tab w:val="left" w:pos="5387"/>
        <w:tab w:val="left" w:pos="6663"/>
        <w:tab w:val="right" w:pos="8789"/>
      </w:tabs>
      <w:rPr>
        <w:rFonts w:cs="Arial"/>
        <w:color w:val="333333"/>
        <w:sz w:val="14"/>
        <w:szCs w:val="14"/>
      </w:rPr>
    </w:pPr>
    <w:r>
      <w:rPr>
        <w:rFonts w:cs="Arial"/>
        <w:color w:val="333333"/>
        <w:sz w:val="14"/>
        <w:szCs w:val="14"/>
      </w:rPr>
      <w:tab/>
    </w:r>
    <w:r>
      <w:rPr>
        <w:rFonts w:cs="Arial"/>
        <w:color w:val="333333"/>
        <w:sz w:val="14"/>
        <w:szCs w:val="14"/>
      </w:rPr>
      <w:tab/>
    </w:r>
    <w:r>
      <w:rPr>
        <w:rFonts w:cs="Arial"/>
        <w:color w:val="333333"/>
        <w:sz w:val="14"/>
        <w:szCs w:val="14"/>
      </w:rPr>
      <w:tab/>
    </w:r>
    <w:r>
      <w:rPr>
        <w:rFonts w:cs="Arial"/>
        <w:color w:val="333333"/>
        <w:sz w:val="14"/>
        <w:szCs w:val="14"/>
      </w:rPr>
      <w:tab/>
    </w:r>
    <w:r>
      <w:rPr>
        <w:rFonts w:cs="Arial"/>
        <w:color w:val="333333"/>
        <w:sz w:val="14"/>
        <w:szCs w:val="14"/>
      </w:rPr>
      <w:tab/>
    </w:r>
    <w:r>
      <w:rPr>
        <w:rFonts w:cs="Arial"/>
        <w:color w:val="333333"/>
        <w:sz w:val="14"/>
        <w:szCs w:val="14"/>
      </w:rPr>
      <w:tab/>
    </w:r>
    <w:r>
      <w:rPr>
        <w:rFonts w:cs="Arial"/>
        <w:color w:val="333333"/>
        <w:sz w:val="14"/>
        <w:szCs w:val="14"/>
      </w:rPr>
      <w:tab/>
    </w:r>
  </w:p>
  <w:p w14:paraId="46AEEE8E" w14:textId="77777777" w:rsidR="003174A1" w:rsidRPr="00542EE8" w:rsidRDefault="003174A1" w:rsidP="00542EE8">
    <w:pPr>
      <w:pStyle w:val="Footer"/>
      <w:tabs>
        <w:tab w:val="clear" w:pos="4153"/>
        <w:tab w:val="clear" w:pos="8306"/>
        <w:tab w:val="left" w:pos="567"/>
        <w:tab w:val="left" w:pos="1560"/>
        <w:tab w:val="left" w:pos="2127"/>
        <w:tab w:val="left" w:pos="2835"/>
        <w:tab w:val="left" w:pos="4253"/>
        <w:tab w:val="left" w:pos="4536"/>
        <w:tab w:val="left" w:pos="5103"/>
        <w:tab w:val="left" w:pos="5387"/>
        <w:tab w:val="left" w:pos="6663"/>
        <w:tab w:val="right" w:pos="8789"/>
      </w:tabs>
      <w:spacing w:line="360" w:lineRule="auto"/>
      <w:rPr>
        <w:rFonts w:cs="Arial"/>
        <w:color w:val="333333"/>
        <w:sz w:val="12"/>
        <w:szCs w:val="12"/>
      </w:rPr>
    </w:pPr>
    <w:r>
      <w:rPr>
        <w:noProof/>
      </w:rPr>
      <mc:AlternateContent>
        <mc:Choice Requires="wps">
          <w:drawing>
            <wp:anchor distT="0" distB="0" distL="114300" distR="114300" simplePos="0" relativeHeight="251656192" behindDoc="0" locked="0" layoutInCell="1" allowOverlap="1" wp14:anchorId="5AED710E" wp14:editId="62171E92">
              <wp:simplePos x="0" y="0"/>
              <wp:positionH relativeFrom="column">
                <wp:posOffset>-277495</wp:posOffset>
              </wp:positionH>
              <wp:positionV relativeFrom="paragraph">
                <wp:posOffset>217805</wp:posOffset>
              </wp:positionV>
              <wp:extent cx="2595880" cy="9658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96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CA3E0" w14:textId="77777777" w:rsidR="003174A1" w:rsidRPr="00D9125D" w:rsidRDefault="003174A1" w:rsidP="00A93D72">
                          <w:pPr>
                            <w:pStyle w:val="Footer"/>
                            <w:tabs>
                              <w:tab w:val="clear" w:pos="4153"/>
                              <w:tab w:val="left" w:pos="567"/>
                              <w:tab w:val="left" w:pos="2127"/>
                              <w:tab w:val="left" w:pos="2835"/>
                              <w:tab w:val="left" w:pos="4253"/>
                              <w:tab w:val="left" w:pos="5103"/>
                              <w:tab w:val="left" w:pos="5387"/>
                              <w:tab w:val="left" w:pos="6663"/>
                            </w:tabs>
                            <w:rPr>
                              <w:rFonts w:cs="Arial"/>
                              <w:color w:val="333333"/>
                              <w:sz w:val="16"/>
                              <w:szCs w:val="16"/>
                            </w:rPr>
                          </w:pPr>
                          <w:r w:rsidRPr="00D9125D">
                            <w:rPr>
                              <w:rFonts w:cs="Arial"/>
                              <w:b/>
                              <w:color w:val="333333"/>
                              <w:sz w:val="16"/>
                              <w:szCs w:val="16"/>
                            </w:rPr>
                            <w:t>Street:</w:t>
                          </w:r>
                          <w:r w:rsidRPr="00D9125D">
                            <w:rPr>
                              <w:rFonts w:cs="Arial"/>
                              <w:b/>
                              <w:color w:val="333333"/>
                              <w:sz w:val="16"/>
                              <w:szCs w:val="16"/>
                            </w:rPr>
                            <w:tab/>
                          </w:r>
                          <w:r w:rsidRPr="00D9125D">
                            <w:rPr>
                              <w:rFonts w:cs="Arial"/>
                              <w:color w:val="333333"/>
                              <w:sz w:val="16"/>
                              <w:szCs w:val="16"/>
                            </w:rPr>
                            <w:t>Level 2, 38 Station Street, Subiaco</w:t>
                          </w:r>
                          <w:r>
                            <w:rPr>
                              <w:rFonts w:cs="Arial"/>
                              <w:color w:val="333333"/>
                              <w:sz w:val="16"/>
                              <w:szCs w:val="16"/>
                            </w:rPr>
                            <w:br/>
                          </w:r>
                          <w:r w:rsidRPr="00D9125D">
                            <w:rPr>
                              <w:rFonts w:cs="Arial"/>
                              <w:b/>
                              <w:color w:val="333333"/>
                              <w:sz w:val="16"/>
                              <w:szCs w:val="16"/>
                            </w:rPr>
                            <w:t xml:space="preserve">Call: </w:t>
                          </w:r>
                          <w:r w:rsidRPr="00D9125D">
                            <w:rPr>
                              <w:rFonts w:cs="Arial"/>
                              <w:b/>
                              <w:color w:val="333333"/>
                              <w:sz w:val="16"/>
                              <w:szCs w:val="16"/>
                            </w:rPr>
                            <w:tab/>
                          </w:r>
                          <w:r w:rsidRPr="006512CF">
                            <w:rPr>
                              <w:rFonts w:cs="Arial"/>
                              <w:color w:val="333333"/>
                              <w:sz w:val="16"/>
                              <w:szCs w:val="16"/>
                            </w:rPr>
                            <w:t>133 777</w:t>
                          </w:r>
                          <w:r>
                            <w:rPr>
                              <w:rFonts w:cs="Arial"/>
                              <w:color w:val="333333"/>
                              <w:sz w:val="16"/>
                              <w:szCs w:val="16"/>
                            </w:rPr>
                            <w:br/>
                          </w:r>
                          <w:r w:rsidRPr="00D9125D">
                            <w:rPr>
                              <w:rFonts w:cs="Arial"/>
                              <w:b/>
                              <w:color w:val="333333"/>
                              <w:sz w:val="16"/>
                              <w:szCs w:val="16"/>
                            </w:rPr>
                            <w:t>Email:</w:t>
                          </w:r>
                          <w:r w:rsidRPr="00D9125D">
                            <w:rPr>
                              <w:rFonts w:cs="Arial"/>
                              <w:color w:val="333333"/>
                              <w:sz w:val="16"/>
                              <w:szCs w:val="16"/>
                            </w:rPr>
                            <w:tab/>
                          </w:r>
                          <w:hyperlink r:id="rId1" w:history="1">
                            <w:r w:rsidRPr="00D9125D">
                              <w:rPr>
                                <w:rStyle w:val="Hyperlink"/>
                                <w:rFonts w:cs="Arial"/>
                                <w:color w:val="333333"/>
                                <w:sz w:val="16"/>
                                <w:szCs w:val="16"/>
                                <w:u w:val="none"/>
                              </w:rPr>
                              <w:t>healthway@healthway.wa.gov.au</w:t>
                            </w:r>
                          </w:hyperlink>
                          <w:r>
                            <w:rPr>
                              <w:rFonts w:cs="Arial"/>
                              <w:color w:val="333333"/>
                              <w:sz w:val="16"/>
                              <w:szCs w:val="16"/>
                            </w:rPr>
                            <w:br/>
                          </w:r>
                          <w:r w:rsidRPr="00D9125D">
                            <w:rPr>
                              <w:rFonts w:cs="Arial"/>
                              <w:b/>
                              <w:color w:val="333333"/>
                              <w:sz w:val="16"/>
                              <w:szCs w:val="16"/>
                            </w:rPr>
                            <w:t>Web:</w:t>
                          </w:r>
                          <w:r w:rsidRPr="00D9125D">
                            <w:rPr>
                              <w:rFonts w:cs="Arial"/>
                              <w:color w:val="333333"/>
                              <w:sz w:val="16"/>
                              <w:szCs w:val="16"/>
                            </w:rPr>
                            <w:tab/>
                          </w:r>
                          <w:hyperlink r:id="rId2" w:history="1">
                            <w:r w:rsidRPr="00D9125D">
                              <w:rPr>
                                <w:rStyle w:val="Hyperlink"/>
                                <w:rFonts w:cs="Arial"/>
                                <w:color w:val="333333"/>
                                <w:sz w:val="16"/>
                                <w:szCs w:val="16"/>
                                <w:u w:val="none"/>
                              </w:rPr>
                              <w:t>healthway.wa.gov.au</w:t>
                            </w:r>
                          </w:hyperlink>
                        </w:p>
                        <w:p w14:paraId="1627A43D" w14:textId="77777777" w:rsidR="003174A1" w:rsidRPr="00AB4D19" w:rsidRDefault="003174A1" w:rsidP="00AB4D19">
                          <w:pPr>
                            <w:pStyle w:val="Footer"/>
                            <w:tabs>
                              <w:tab w:val="clear" w:pos="4153"/>
                              <w:tab w:val="clear" w:pos="8306"/>
                              <w:tab w:val="left" w:pos="567"/>
                              <w:tab w:val="left" w:pos="1560"/>
                              <w:tab w:val="left" w:pos="2127"/>
                              <w:tab w:val="left" w:pos="2835"/>
                              <w:tab w:val="left" w:pos="4253"/>
                              <w:tab w:val="left" w:pos="4536"/>
                              <w:tab w:val="left" w:pos="5103"/>
                              <w:tab w:val="left" w:pos="5387"/>
                              <w:tab w:val="left" w:pos="6663"/>
                              <w:tab w:val="right" w:pos="8789"/>
                            </w:tabs>
                            <w:rPr>
                              <w:rFonts w:cs="Arial"/>
                              <w:color w:val="333333"/>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ED710E" id="_x0000_t202" coordsize="21600,21600" o:spt="202" path="m,l,21600r21600,l21600,xe">
              <v:stroke joinstyle="miter"/>
              <v:path gradientshapeok="t" o:connecttype="rect"/>
            </v:shapetype>
            <v:shape id="Text Box 2" o:spid="_x0000_s1028" type="#_x0000_t202" style="position:absolute;margin-left:-21.85pt;margin-top:17.15pt;width:204.4pt;height:76.0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" filled="f" stroked="f">
              <v:textbox style="mso-fit-shape-to-text:t">
                <w:txbxContent>
                  <w:p w14:paraId="2BFCA3E0" w14:textId="77777777" w:rsidR="003174A1" w:rsidRPr="00D9125D" w:rsidRDefault="003174A1" w:rsidP="00A93D72">
                    <w:pPr>
                      <w:pStyle w:val="Footer"/>
                      <w:tabs>
                        <w:tab w:val="clear" w:pos="4153"/>
                        <w:tab w:val="left" w:pos="567"/>
                        <w:tab w:val="left" w:pos="2127"/>
                        <w:tab w:val="left" w:pos="2835"/>
                        <w:tab w:val="left" w:pos="4253"/>
                        <w:tab w:val="left" w:pos="5103"/>
                        <w:tab w:val="left" w:pos="5387"/>
                        <w:tab w:val="left" w:pos="6663"/>
                      </w:tabs>
                      <w:rPr>
                        <w:rFonts w:cs="Arial"/>
                        <w:color w:val="333333"/>
                        <w:sz w:val="16"/>
                        <w:szCs w:val="16"/>
                      </w:rPr>
                    </w:pPr>
                    <w:r w:rsidRPr="00D9125D">
                      <w:rPr>
                        <w:rFonts w:cs="Arial"/>
                        <w:b/>
                        <w:color w:val="333333"/>
                        <w:sz w:val="16"/>
                        <w:szCs w:val="16"/>
                      </w:rPr>
                      <w:t>Street:</w:t>
                    </w:r>
                    <w:r w:rsidRPr="00D9125D">
                      <w:rPr>
                        <w:rFonts w:cs="Arial"/>
                        <w:b/>
                        <w:color w:val="333333"/>
                        <w:sz w:val="16"/>
                        <w:szCs w:val="16"/>
                      </w:rPr>
                      <w:tab/>
                    </w:r>
                    <w:r w:rsidRPr="00D9125D">
                      <w:rPr>
                        <w:rFonts w:cs="Arial"/>
                        <w:color w:val="333333"/>
                        <w:sz w:val="16"/>
                        <w:szCs w:val="16"/>
                      </w:rPr>
                      <w:t>Level 2, 38 Station Street, Subiaco</w:t>
                    </w:r>
                    <w:r>
                      <w:rPr>
                        <w:rFonts w:cs="Arial"/>
                        <w:color w:val="333333"/>
                        <w:sz w:val="16"/>
                        <w:szCs w:val="16"/>
                      </w:rPr>
                      <w:br/>
                    </w:r>
                    <w:r w:rsidRPr="00D9125D">
                      <w:rPr>
                        <w:rFonts w:cs="Arial"/>
                        <w:b/>
                        <w:color w:val="333333"/>
                        <w:sz w:val="16"/>
                        <w:szCs w:val="16"/>
                      </w:rPr>
                      <w:t xml:space="preserve">Call: </w:t>
                    </w:r>
                    <w:r w:rsidRPr="00D9125D">
                      <w:rPr>
                        <w:rFonts w:cs="Arial"/>
                        <w:b/>
                        <w:color w:val="333333"/>
                        <w:sz w:val="16"/>
                        <w:szCs w:val="16"/>
                      </w:rPr>
                      <w:tab/>
                    </w:r>
                    <w:r w:rsidRPr="006512CF">
                      <w:rPr>
                        <w:rFonts w:cs="Arial"/>
                        <w:color w:val="333333"/>
                        <w:sz w:val="16"/>
                        <w:szCs w:val="16"/>
                      </w:rPr>
                      <w:t>133 777</w:t>
                    </w:r>
                    <w:r>
                      <w:rPr>
                        <w:rFonts w:cs="Arial"/>
                        <w:color w:val="333333"/>
                        <w:sz w:val="16"/>
                        <w:szCs w:val="16"/>
                      </w:rPr>
                      <w:br/>
                    </w:r>
                    <w:r w:rsidRPr="00D9125D">
                      <w:rPr>
                        <w:rFonts w:cs="Arial"/>
                        <w:b/>
                        <w:color w:val="333333"/>
                        <w:sz w:val="16"/>
                        <w:szCs w:val="16"/>
                      </w:rPr>
                      <w:t>Email:</w:t>
                    </w:r>
                    <w:r w:rsidRPr="00D9125D">
                      <w:rPr>
                        <w:rFonts w:cs="Arial"/>
                        <w:color w:val="333333"/>
                        <w:sz w:val="16"/>
                        <w:szCs w:val="16"/>
                      </w:rPr>
                      <w:tab/>
                    </w:r>
                    <w:hyperlink r:id="rId3" w:history="1">
                      <w:r w:rsidRPr="00D9125D">
                        <w:rPr>
                          <w:rStyle w:val="Hyperlink"/>
                          <w:rFonts w:cs="Arial"/>
                          <w:color w:val="333333"/>
                          <w:sz w:val="16"/>
                          <w:szCs w:val="16"/>
                          <w:u w:val="none"/>
                        </w:rPr>
                        <w:t>healthway@healthway.wa.gov.au</w:t>
                      </w:r>
                    </w:hyperlink>
                    <w:r>
                      <w:rPr>
                        <w:rFonts w:cs="Arial"/>
                        <w:color w:val="333333"/>
                        <w:sz w:val="16"/>
                        <w:szCs w:val="16"/>
                      </w:rPr>
                      <w:br/>
                    </w:r>
                    <w:r w:rsidRPr="00D9125D">
                      <w:rPr>
                        <w:rFonts w:cs="Arial"/>
                        <w:b/>
                        <w:color w:val="333333"/>
                        <w:sz w:val="16"/>
                        <w:szCs w:val="16"/>
                      </w:rPr>
                      <w:t>Web:</w:t>
                    </w:r>
                    <w:r w:rsidRPr="00D9125D">
                      <w:rPr>
                        <w:rFonts w:cs="Arial"/>
                        <w:color w:val="333333"/>
                        <w:sz w:val="16"/>
                        <w:szCs w:val="16"/>
                      </w:rPr>
                      <w:tab/>
                    </w:r>
                    <w:hyperlink r:id="rId4" w:history="1">
                      <w:r w:rsidRPr="00D9125D">
                        <w:rPr>
                          <w:rStyle w:val="Hyperlink"/>
                          <w:rFonts w:cs="Arial"/>
                          <w:color w:val="333333"/>
                          <w:sz w:val="16"/>
                          <w:szCs w:val="16"/>
                          <w:u w:val="none"/>
                        </w:rPr>
                        <w:t>healthway.wa.gov.au</w:t>
                      </w:r>
                    </w:hyperlink>
                  </w:p>
                  <w:p w14:paraId="1627A43D" w14:textId="77777777" w:rsidR="003174A1" w:rsidRPr="00AB4D19" w:rsidRDefault="003174A1" w:rsidP="00AB4D19">
                    <w:pPr>
                      <w:pStyle w:val="Footer"/>
                      <w:tabs>
                        <w:tab w:val="clear" w:pos="4153"/>
                        <w:tab w:val="clear" w:pos="8306"/>
                        <w:tab w:val="left" w:pos="567"/>
                        <w:tab w:val="left" w:pos="1560"/>
                        <w:tab w:val="left" w:pos="2127"/>
                        <w:tab w:val="left" w:pos="2835"/>
                        <w:tab w:val="left" w:pos="4253"/>
                        <w:tab w:val="left" w:pos="4536"/>
                        <w:tab w:val="left" w:pos="5103"/>
                        <w:tab w:val="left" w:pos="5387"/>
                        <w:tab w:val="left" w:pos="6663"/>
                        <w:tab w:val="right" w:pos="8789"/>
                      </w:tabs>
                      <w:rPr>
                        <w:rFonts w:cs="Arial"/>
                        <w:color w:val="333333"/>
                        <w:sz w:val="14"/>
                        <w:szCs w:val="14"/>
                      </w:rPr>
                    </w:pPr>
                  </w:p>
                </w:txbxContent>
              </v:textbox>
            </v:shape>
          </w:pict>
        </mc:Fallback>
      </mc:AlternateContent>
    </w:r>
    <w:r>
      <w:rPr>
        <w:rFonts w:cs="Arial"/>
        <w:color w:val="333333"/>
        <w:sz w:val="12"/>
        <w:szCs w:val="12"/>
      </w:rPr>
      <w:tab/>
    </w:r>
    <w:r>
      <w:rPr>
        <w:rFonts w:cs="Arial"/>
        <w:color w:val="333333"/>
        <w:sz w:val="12"/>
        <w:szCs w:val="12"/>
      </w:rPr>
      <w:tab/>
    </w:r>
    <w:r>
      <w:rPr>
        <w:rFonts w:cs="Arial"/>
        <w:color w:val="333333"/>
        <w:sz w:val="12"/>
        <w:szCs w:val="12"/>
      </w:rPr>
      <w:tab/>
    </w:r>
    <w:r>
      <w:rPr>
        <w:rFonts w:cs="Arial"/>
        <w:color w:val="333333"/>
        <w:sz w:val="12"/>
        <w:szCs w:val="12"/>
      </w:rPr>
      <w:tab/>
    </w:r>
    <w:r>
      <w:rPr>
        <w:rFonts w:cs="Arial"/>
        <w:color w:val="333333"/>
        <w:sz w:val="12"/>
        <w:szCs w:val="12"/>
      </w:rPr>
      <w:tab/>
    </w:r>
    <w:r>
      <w:rPr>
        <w:rFonts w:cs="Arial"/>
        <w:color w:val="333333"/>
        <w:sz w:val="12"/>
        <w:szCs w:val="12"/>
      </w:rPr>
      <w:tab/>
    </w:r>
    <w:r>
      <w:rPr>
        <w:rFonts w:cs="Arial"/>
        <w:color w:val="333333"/>
        <w:sz w:val="12"/>
        <w:szCs w:val="12"/>
      </w:rPr>
      <w:tab/>
    </w:r>
    <w:r>
      <w:rPr>
        <w:rFonts w:cs="Arial"/>
        <w:color w:val="333333"/>
        <w:sz w:val="12"/>
        <w:szCs w:val="12"/>
      </w:rPr>
      <w:tab/>
    </w:r>
    <w:r>
      <w:rPr>
        <w:rFonts w:cs="Arial"/>
        <w:color w:val="333333"/>
        <w:sz w:val="12"/>
        <w:szCs w:val="12"/>
      </w:rPr>
      <w:tab/>
    </w:r>
    <w:r>
      <w:rPr>
        <w:rFonts w:cs="Arial"/>
        <w:color w:val="333333"/>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82CE6" w14:textId="77777777" w:rsidR="003174A1" w:rsidRDefault="003174A1">
      <w:r>
        <w:separator/>
      </w:r>
    </w:p>
    <w:p w14:paraId="447F2E26" w14:textId="77777777" w:rsidR="003174A1" w:rsidRDefault="003174A1"/>
  </w:footnote>
  <w:footnote w:type="continuationSeparator" w:id="0">
    <w:p w14:paraId="309465C5" w14:textId="77777777" w:rsidR="003174A1" w:rsidRDefault="003174A1">
      <w:r>
        <w:continuationSeparator/>
      </w:r>
    </w:p>
    <w:p w14:paraId="48110205" w14:textId="77777777" w:rsidR="003174A1" w:rsidRDefault="00317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3740686"/>
      <w:docPartObj>
        <w:docPartGallery w:val="Page Numbers (Top of Page)"/>
        <w:docPartUnique/>
      </w:docPartObj>
    </w:sdtPr>
    <w:sdtEndPr>
      <w:rPr>
        <w:rStyle w:val="PageNumber"/>
      </w:rPr>
    </w:sdtEndPr>
    <w:sdtContent>
      <w:p w14:paraId="63E75B8F" w14:textId="31884ED9" w:rsidR="003174A1" w:rsidRDefault="003174A1" w:rsidP="00E104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728184" w14:textId="77777777" w:rsidR="003174A1" w:rsidRDefault="003174A1" w:rsidP="003E05C4">
    <w:pPr>
      <w:pStyle w:val="Header"/>
      <w:ind w:right="360"/>
    </w:pPr>
  </w:p>
  <w:p w14:paraId="1D33D441" w14:textId="77777777" w:rsidR="003174A1" w:rsidRDefault="003174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b w:val="0"/>
        <w:bCs w:val="0"/>
      </w:rPr>
      <w:id w:val="684487737"/>
      <w:docPartObj>
        <w:docPartGallery w:val="Page Numbers (Top of Page)"/>
        <w:docPartUnique/>
      </w:docPartObj>
    </w:sdtPr>
    <w:sdtEndPr>
      <w:rPr>
        <w:rStyle w:val="PageNumber"/>
        <w:b/>
        <w:bCs/>
      </w:rPr>
    </w:sdtEndPr>
    <w:sdtContent>
      <w:p w14:paraId="5C9ED152" w14:textId="1C4F94E4" w:rsidR="003174A1" w:rsidRPr="003E05C4" w:rsidRDefault="003174A1" w:rsidP="00777811">
        <w:pPr>
          <w:pStyle w:val="Header"/>
          <w:framePr w:w="450" w:h="712" w:hRule="exact" w:wrap="none" w:vAnchor="text" w:hAnchor="page" w:x="10923" w:y="824"/>
          <w:jc w:val="center"/>
          <w:rPr>
            <w:rStyle w:val="PageNumber"/>
            <w:b w:val="0"/>
            <w:bCs w:val="0"/>
          </w:rPr>
        </w:pPr>
        <w:r w:rsidRPr="003E05C4">
          <w:rPr>
            <w:rStyle w:val="PageNumber"/>
            <w:b w:val="0"/>
            <w:bCs w:val="0"/>
          </w:rPr>
          <w:fldChar w:fldCharType="begin"/>
        </w:r>
        <w:r w:rsidRPr="003E05C4">
          <w:rPr>
            <w:rStyle w:val="PageNumber"/>
            <w:b w:val="0"/>
            <w:bCs w:val="0"/>
          </w:rPr>
          <w:instrText xml:space="preserve"> PAGE </w:instrText>
        </w:r>
        <w:r w:rsidRPr="003E05C4">
          <w:rPr>
            <w:rStyle w:val="PageNumber"/>
            <w:b w:val="0"/>
            <w:bCs w:val="0"/>
          </w:rPr>
          <w:fldChar w:fldCharType="separate"/>
        </w:r>
        <w:r w:rsidRPr="003E05C4">
          <w:rPr>
            <w:rStyle w:val="PageNumber"/>
            <w:b w:val="0"/>
            <w:bCs w:val="0"/>
            <w:noProof/>
          </w:rPr>
          <w:t>1</w:t>
        </w:r>
        <w:r w:rsidRPr="003E05C4">
          <w:rPr>
            <w:rStyle w:val="PageNumber"/>
            <w:b w:val="0"/>
            <w:bCs w:val="0"/>
          </w:rPr>
          <w:fldChar w:fldCharType="end"/>
        </w:r>
      </w:p>
    </w:sdtContent>
  </w:sdt>
  <w:p w14:paraId="28E96C8F" w14:textId="45BC83CD" w:rsidR="003174A1" w:rsidRPr="00210B9C" w:rsidRDefault="003174A1" w:rsidP="003E05C4">
    <w:pPr>
      <w:pStyle w:val="Header"/>
      <w:spacing w:before="0"/>
      <w:ind w:left="-1134" w:right="360"/>
      <w:jc w:val="right"/>
      <w:rPr>
        <w:b/>
        <w:color w:val="404040"/>
      </w:rPr>
    </w:pPr>
    <w:r>
      <w:rPr>
        <w:noProof/>
        <w:lang w:val="en-US"/>
      </w:rPr>
      <mc:AlternateContent>
        <mc:Choice Requires="wps">
          <w:drawing>
            <wp:anchor distT="0" distB="0" distL="114300" distR="114300" simplePos="0" relativeHeight="251661312" behindDoc="0" locked="0" layoutInCell="1" allowOverlap="1" wp14:anchorId="6C1939FB" wp14:editId="1B4C032F">
              <wp:simplePos x="0" y="0"/>
              <wp:positionH relativeFrom="column">
                <wp:posOffset>-377190</wp:posOffset>
              </wp:positionH>
              <wp:positionV relativeFrom="paragraph">
                <wp:posOffset>218440</wp:posOffset>
              </wp:positionV>
              <wp:extent cx="5839968" cy="11334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39968" cy="1133475"/>
                      </a:xfrm>
                      <a:prstGeom prst="rect">
                        <a:avLst/>
                      </a:prstGeom>
                      <a:noFill/>
                      <a:ln w="6350">
                        <a:noFill/>
                      </a:ln>
                    </wps:spPr>
                    <wps:txbx>
                      <w:txbxContent>
                        <w:p w14:paraId="3F874F79" w14:textId="4F4B11C0" w:rsidR="003174A1" w:rsidRPr="007E483D" w:rsidRDefault="003174A1" w:rsidP="004D31C6">
                          <w:pPr>
                            <w:pStyle w:val="Heading1"/>
                            <w:rPr>
                              <w:lang w:val="en-US"/>
                            </w:rPr>
                          </w:pPr>
                          <w:r>
                            <w:rPr>
                              <w:lang w:val="en-US"/>
                            </w:rPr>
                            <w:t>Health Promotion Research Training Scholarships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1939FB" id="_x0000_t202" coordsize="21600,21600" o:spt="202" path="m,l,21600r21600,l21600,xe">
              <v:stroke joinstyle="miter"/>
              <v:path gradientshapeok="t" o:connecttype="rect"/>
            </v:shapetype>
            <v:shape id="Text Box 20" o:spid="_x0000_s1027" type="#_x0000_t202" style="position:absolute;left:0;text-align:left;margin-left:-29.7pt;margin-top:17.2pt;width:459.85pt;height:8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" filled="f" stroked="f" strokeweight=".5pt">
              <v:textbox>
                <w:txbxContent>
                  <w:p w14:paraId="3F874F79" w14:textId="4F4B11C0" w:rsidR="003174A1" w:rsidRPr="007E483D" w:rsidRDefault="003174A1" w:rsidP="004D31C6">
                    <w:pPr>
                      <w:pStyle w:val="Heading1"/>
                      <w:rPr>
                        <w:lang w:val="en-US"/>
                      </w:rPr>
                    </w:pPr>
                    <w:r>
                      <w:rPr>
                        <w:lang w:val="en-US"/>
                      </w:rPr>
                      <w:t>Health Promotion Research Training Scholarships</w:t>
                    </w:r>
                  </w:p>
                </w:txbxContent>
              </v:textbox>
            </v:shape>
          </w:pict>
        </mc:Fallback>
      </mc:AlternateContent>
    </w:r>
    <w:r>
      <w:rPr>
        <w:noProof/>
        <w:lang w:val="en-US"/>
      </w:rPr>
      <w:drawing>
        <wp:inline distT="0" distB="0" distL="0" distR="0" wp14:anchorId="267D33A3" wp14:editId="5AF5BF85">
          <wp:extent cx="7543554" cy="1597152"/>
          <wp:effectExtent l="0" t="0" r="635" b="3175"/>
          <wp:docPr id="19" name="Picture 19"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0172" cy="1623960"/>
                  </a:xfrm>
                  <a:prstGeom prst="rect">
                    <a:avLst/>
                  </a:prstGeom>
                </pic:spPr>
              </pic:pic>
            </a:graphicData>
          </a:graphic>
        </wp:inline>
      </w:drawing>
    </w:r>
  </w:p>
  <w:p w14:paraId="62781BD6" w14:textId="6C140BAF" w:rsidR="003174A1" w:rsidRPr="00BD6717" w:rsidRDefault="003174A1">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b w:val="0"/>
        <w:bCs w:val="0"/>
        <w:sz w:val="32"/>
      </w:rPr>
      <w:id w:val="1350305201"/>
      <w:docPartObj>
        <w:docPartGallery w:val="Page Numbers (Top of Page)"/>
        <w:docPartUnique/>
      </w:docPartObj>
    </w:sdtPr>
    <w:sdtEndPr>
      <w:rPr>
        <w:rStyle w:val="PageNumber"/>
      </w:rPr>
    </w:sdtEndPr>
    <w:sdtContent>
      <w:p w14:paraId="399341FE" w14:textId="2E5E81CE" w:rsidR="003174A1" w:rsidRPr="00AE2408" w:rsidRDefault="003174A1" w:rsidP="00AE2408">
        <w:pPr>
          <w:pStyle w:val="Header"/>
          <w:framePr w:h="923" w:hRule="exact" w:wrap="none" w:vAnchor="text" w:hAnchor="page" w:x="11098" w:y="807"/>
          <w:jc w:val="center"/>
          <w:rPr>
            <w:rStyle w:val="PageNumber"/>
            <w:b w:val="0"/>
            <w:bCs w:val="0"/>
            <w:sz w:val="32"/>
          </w:rPr>
        </w:pPr>
        <w:r w:rsidRPr="00AE2408">
          <w:rPr>
            <w:rStyle w:val="PageNumber"/>
            <w:b w:val="0"/>
            <w:bCs w:val="0"/>
            <w:sz w:val="32"/>
          </w:rPr>
          <w:fldChar w:fldCharType="begin"/>
        </w:r>
        <w:r w:rsidRPr="00AE2408">
          <w:rPr>
            <w:rStyle w:val="PageNumber"/>
            <w:b w:val="0"/>
            <w:bCs w:val="0"/>
            <w:sz w:val="32"/>
          </w:rPr>
          <w:instrText xml:space="preserve"> PAGE </w:instrText>
        </w:r>
        <w:r w:rsidRPr="00AE2408">
          <w:rPr>
            <w:rStyle w:val="PageNumber"/>
            <w:b w:val="0"/>
            <w:bCs w:val="0"/>
            <w:sz w:val="32"/>
          </w:rPr>
          <w:fldChar w:fldCharType="separate"/>
        </w:r>
        <w:r w:rsidRPr="00AE2408">
          <w:rPr>
            <w:rStyle w:val="PageNumber"/>
            <w:b w:val="0"/>
            <w:bCs w:val="0"/>
            <w:noProof/>
            <w:sz w:val="32"/>
          </w:rPr>
          <w:t>1</w:t>
        </w:r>
        <w:r w:rsidRPr="00AE2408">
          <w:rPr>
            <w:rStyle w:val="PageNumber"/>
            <w:b w:val="0"/>
            <w:bCs w:val="0"/>
            <w:sz w:val="32"/>
          </w:rPr>
          <w:fldChar w:fldCharType="end"/>
        </w:r>
      </w:p>
    </w:sdtContent>
  </w:sdt>
  <w:p w14:paraId="12001287" w14:textId="65F9CCD8" w:rsidR="003174A1" w:rsidRDefault="003174A1" w:rsidP="00AE2408">
    <w:pPr>
      <w:pStyle w:val="Header"/>
      <w:spacing w:before="0"/>
      <w:ind w:left="-1134" w:right="360"/>
    </w:pPr>
    <w:r>
      <w:rPr>
        <w:lang w:val="en-US"/>
      </w:rPr>
      <w:t xml:space="preserve">                                                                                            </w:t>
    </w:r>
  </w:p>
  <w:p w14:paraId="50905FE9" w14:textId="77777777" w:rsidR="003174A1" w:rsidRDefault="003174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324ECA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alt="A picture containing text, night sky&#10;&#10;&#10;&#10;Description automatically generated" style="width:595.2pt;height:126pt;visibility:visible;mso-wrap-style:square" o:bullet="t">
        <v:imagedata r:id="rId1" o:title="A picture containing text, night sky&#10;&#10;&#10;&#10;Description automatically generated"/>
      </v:shape>
    </w:pict>
  </w:numPicBullet>
  <w:abstractNum w:abstractNumId="0" w15:restartNumberingAfterBreak="0">
    <w:nsid w:val="00AE3F13"/>
    <w:multiLevelType w:val="hybridMultilevel"/>
    <w:tmpl w:val="0F4A0BCE"/>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15:restartNumberingAfterBreak="0">
    <w:nsid w:val="01F11F50"/>
    <w:multiLevelType w:val="hybridMultilevel"/>
    <w:tmpl w:val="D4C8B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96397"/>
    <w:multiLevelType w:val="hybridMultilevel"/>
    <w:tmpl w:val="BD4A3A6C"/>
    <w:lvl w:ilvl="0" w:tplc="C1C2B8B8">
      <w:start w:val="1"/>
      <w:numFmt w:val="bullet"/>
      <w:lvlText w:val=""/>
      <w:lvlJc w:val="left"/>
      <w:pPr>
        <w:ind w:left="360" w:hanging="360"/>
      </w:pPr>
      <w:rPr>
        <w:rFonts w:ascii="Symbol" w:hAnsi="Symbol" w:hint="default"/>
        <w:color w:val="EF402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9237E6"/>
    <w:multiLevelType w:val="hybridMultilevel"/>
    <w:tmpl w:val="6832D294"/>
    <w:lvl w:ilvl="0" w:tplc="C1C2B8B8">
      <w:start w:val="1"/>
      <w:numFmt w:val="bullet"/>
      <w:lvlText w:val=""/>
      <w:lvlJc w:val="left"/>
      <w:pPr>
        <w:ind w:left="360" w:hanging="360"/>
      </w:pPr>
      <w:rPr>
        <w:rFonts w:ascii="Symbol" w:hAnsi="Symbol" w:hint="default"/>
        <w:color w:val="EF402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317257"/>
    <w:multiLevelType w:val="multilevel"/>
    <w:tmpl w:val="73169892"/>
    <w:lvl w:ilvl="0">
      <w:start w:val="1"/>
      <w:numFmt w:val="bullet"/>
      <w:lvlText w:val=""/>
      <w:lvlJc w:val="left"/>
      <w:pPr>
        <w:ind w:left="360" w:hanging="360"/>
      </w:pPr>
      <w:rPr>
        <w:rFonts w:ascii="Symbol" w:hAnsi="Symbol" w:hint="default"/>
        <w:color w:val="EF402F"/>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abstractNum w:abstractNumId="5" w15:restartNumberingAfterBreak="0">
    <w:nsid w:val="1E4B5261"/>
    <w:multiLevelType w:val="hybridMultilevel"/>
    <w:tmpl w:val="E8C0BB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323801B8">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3511E"/>
    <w:multiLevelType w:val="hybridMultilevel"/>
    <w:tmpl w:val="67FC9896"/>
    <w:lvl w:ilvl="0" w:tplc="C4EE85B8">
      <w:start w:val="1"/>
      <w:numFmt w:val="bullet"/>
      <w:lvlText w:val=""/>
      <w:lvlJc w:val="left"/>
      <w:pPr>
        <w:ind w:left="92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7" w15:restartNumberingAfterBreak="0">
    <w:nsid w:val="285D1F8B"/>
    <w:multiLevelType w:val="hybridMultilevel"/>
    <w:tmpl w:val="9B348836"/>
    <w:lvl w:ilvl="0" w:tplc="C1C2B8B8">
      <w:start w:val="1"/>
      <w:numFmt w:val="bullet"/>
      <w:lvlText w:val=""/>
      <w:lvlJc w:val="left"/>
      <w:pPr>
        <w:tabs>
          <w:tab w:val="num" w:pos="720"/>
        </w:tabs>
        <w:ind w:left="720" w:hanging="360"/>
      </w:pPr>
      <w:rPr>
        <w:rFonts w:ascii="Symbol" w:hAnsi="Symbol" w:hint="default"/>
        <w:color w:val="EF402F"/>
      </w:rPr>
    </w:lvl>
    <w:lvl w:ilvl="1" w:tplc="0C090003">
      <w:start w:val="1"/>
      <w:numFmt w:val="bullet"/>
      <w:lvlText w:val="o"/>
      <w:lvlJc w:val="left"/>
      <w:pPr>
        <w:tabs>
          <w:tab w:val="num" w:pos="1440"/>
        </w:tabs>
        <w:ind w:left="1440" w:hanging="360"/>
      </w:pPr>
      <w:rPr>
        <w:rFonts w:ascii="Courier New" w:hAnsi="Courier New" w:cs="Courier New" w:hint="default"/>
      </w:rPr>
    </w:lvl>
    <w:lvl w:ilvl="2" w:tplc="323801B8">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F77724"/>
    <w:multiLevelType w:val="hybridMultilevel"/>
    <w:tmpl w:val="C14C2F26"/>
    <w:lvl w:ilvl="0" w:tplc="C1C2B8B8">
      <w:start w:val="1"/>
      <w:numFmt w:val="bullet"/>
      <w:lvlText w:val=""/>
      <w:lvlJc w:val="left"/>
      <w:pPr>
        <w:ind w:left="720" w:hanging="360"/>
      </w:pPr>
      <w:rPr>
        <w:rFonts w:ascii="Symbol" w:hAnsi="Symbol" w:hint="default"/>
        <w:color w:val="EF40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2037B"/>
    <w:multiLevelType w:val="multilevel"/>
    <w:tmpl w:val="16D8A494"/>
    <w:styleLink w:val="Bullets"/>
    <w:lvl w:ilvl="0">
      <w:start w:val="1"/>
      <w:numFmt w:val="bullet"/>
      <w:lvlText w:val=""/>
      <w:lvlJc w:val="left"/>
      <w:pPr>
        <w:ind w:left="851" w:hanging="567"/>
      </w:pPr>
      <w:rPr>
        <w:rFonts w:ascii="Symbol" w:hAnsi="Symbol" w:hint="default"/>
        <w:color w:val="EF402F"/>
      </w:rPr>
    </w:lvl>
    <w:lvl w:ilvl="1">
      <w:start w:val="1"/>
      <w:numFmt w:val="bullet"/>
      <w:lvlText w:val="o"/>
      <w:lvlJc w:val="left"/>
      <w:pPr>
        <w:ind w:left="1247"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BE37A5"/>
    <w:multiLevelType w:val="hybridMultilevel"/>
    <w:tmpl w:val="0C3CABEC"/>
    <w:lvl w:ilvl="0" w:tplc="C1C2B8B8">
      <w:start w:val="1"/>
      <w:numFmt w:val="bullet"/>
      <w:lvlText w:val=""/>
      <w:lvlJc w:val="left"/>
      <w:pPr>
        <w:ind w:left="1080" w:hanging="360"/>
      </w:pPr>
      <w:rPr>
        <w:rFonts w:ascii="Symbol" w:hAnsi="Symbol" w:hint="default"/>
        <w:color w:val="EF402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D4398A"/>
    <w:multiLevelType w:val="hybridMultilevel"/>
    <w:tmpl w:val="5C3E24DC"/>
    <w:lvl w:ilvl="0" w:tplc="C1C2B8B8">
      <w:start w:val="1"/>
      <w:numFmt w:val="bullet"/>
      <w:lvlText w:val=""/>
      <w:lvlJc w:val="left"/>
      <w:pPr>
        <w:ind w:left="720" w:hanging="360"/>
      </w:pPr>
      <w:rPr>
        <w:rFonts w:ascii="Symbol" w:hAnsi="Symbol" w:hint="default"/>
        <w:color w:val="EF402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791DA8"/>
    <w:multiLevelType w:val="hybridMultilevel"/>
    <w:tmpl w:val="F6D287E2"/>
    <w:lvl w:ilvl="0" w:tplc="C1C2B8B8">
      <w:start w:val="1"/>
      <w:numFmt w:val="bullet"/>
      <w:lvlText w:val=""/>
      <w:lvlJc w:val="left"/>
      <w:pPr>
        <w:ind w:left="644" w:hanging="360"/>
      </w:pPr>
      <w:rPr>
        <w:rFonts w:ascii="Symbol" w:hAnsi="Symbol" w:hint="default"/>
        <w:color w:val="EF402F"/>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4BF12BE8"/>
    <w:multiLevelType w:val="hybridMultilevel"/>
    <w:tmpl w:val="291A3340"/>
    <w:lvl w:ilvl="0" w:tplc="C1C2B8B8">
      <w:start w:val="1"/>
      <w:numFmt w:val="bullet"/>
      <w:lvlText w:val=""/>
      <w:lvlJc w:val="left"/>
      <w:pPr>
        <w:ind w:left="720" w:hanging="360"/>
      </w:pPr>
      <w:rPr>
        <w:rFonts w:ascii="Symbol" w:hAnsi="Symbol" w:hint="default"/>
        <w:color w:val="EF402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8439C8"/>
    <w:multiLevelType w:val="hybridMultilevel"/>
    <w:tmpl w:val="73B6A520"/>
    <w:lvl w:ilvl="0" w:tplc="2A88FACE">
      <w:start w:val="1"/>
      <w:numFmt w:val="bullet"/>
      <w:pStyle w:val="ListParagraph"/>
      <w:lvlText w:val=""/>
      <w:lvlJc w:val="left"/>
      <w:pPr>
        <w:ind w:left="360" w:hanging="360"/>
      </w:pPr>
      <w:rPr>
        <w:rFonts w:ascii="Symbol" w:hAnsi="Symbol" w:hint="default"/>
        <w:color w:val="EF402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0452DD"/>
    <w:multiLevelType w:val="multilevel"/>
    <w:tmpl w:val="0F0A3AB2"/>
    <w:lvl w:ilvl="0">
      <w:start w:val="1"/>
      <w:numFmt w:val="bullet"/>
      <w:lvlText w:val=""/>
      <w:lvlJc w:val="left"/>
      <w:pPr>
        <w:ind w:left="284" w:hanging="284"/>
      </w:pPr>
      <w:rPr>
        <w:rFonts w:ascii="Symbol" w:hAnsi="Symbol" w:hint="default"/>
        <w:color w:val="EF402F"/>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abstractNum w:abstractNumId="16" w15:restartNumberingAfterBreak="0">
    <w:nsid w:val="6461240F"/>
    <w:multiLevelType w:val="hybridMultilevel"/>
    <w:tmpl w:val="F6BE67E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D136AF"/>
    <w:multiLevelType w:val="hybridMultilevel"/>
    <w:tmpl w:val="4856790A"/>
    <w:lvl w:ilvl="0" w:tplc="C1C2B8B8">
      <w:start w:val="1"/>
      <w:numFmt w:val="bullet"/>
      <w:lvlText w:val=""/>
      <w:lvlJc w:val="left"/>
      <w:pPr>
        <w:tabs>
          <w:tab w:val="num" w:pos="720"/>
        </w:tabs>
        <w:ind w:left="720" w:hanging="360"/>
      </w:pPr>
      <w:rPr>
        <w:rFonts w:ascii="Symbol" w:hAnsi="Symbol" w:hint="default"/>
        <w:color w:val="EF402F"/>
      </w:rPr>
    </w:lvl>
    <w:lvl w:ilvl="1" w:tplc="0C090003">
      <w:start w:val="1"/>
      <w:numFmt w:val="bullet"/>
      <w:lvlText w:val="o"/>
      <w:lvlJc w:val="left"/>
      <w:pPr>
        <w:tabs>
          <w:tab w:val="num" w:pos="1440"/>
        </w:tabs>
        <w:ind w:left="1440" w:hanging="360"/>
      </w:pPr>
      <w:rPr>
        <w:rFonts w:ascii="Courier New" w:hAnsi="Courier New" w:cs="Courier New" w:hint="default"/>
      </w:rPr>
    </w:lvl>
    <w:lvl w:ilvl="2" w:tplc="323801B8">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A74F94"/>
    <w:multiLevelType w:val="hybridMultilevel"/>
    <w:tmpl w:val="50845D56"/>
    <w:lvl w:ilvl="0" w:tplc="C1C2B8B8">
      <w:start w:val="1"/>
      <w:numFmt w:val="bullet"/>
      <w:lvlText w:val=""/>
      <w:lvlJc w:val="left"/>
      <w:rPr>
        <w:rFonts w:ascii="Symbol" w:hAnsi="Symbol" w:hint="default"/>
        <w:color w:val="EF402F"/>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BE0117"/>
    <w:multiLevelType w:val="hybridMultilevel"/>
    <w:tmpl w:val="D9285FA8"/>
    <w:lvl w:ilvl="0" w:tplc="C1C2B8B8">
      <w:start w:val="1"/>
      <w:numFmt w:val="bullet"/>
      <w:lvlText w:val=""/>
      <w:lvlJc w:val="left"/>
      <w:pPr>
        <w:ind w:left="1440" w:hanging="360"/>
      </w:pPr>
      <w:rPr>
        <w:rFonts w:ascii="Symbol" w:hAnsi="Symbol" w:hint="default"/>
        <w:color w:val="EF402F"/>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98376C3"/>
    <w:multiLevelType w:val="multilevel"/>
    <w:tmpl w:val="D1706B12"/>
    <w:lvl w:ilvl="0">
      <w:start w:val="1"/>
      <w:numFmt w:val="bullet"/>
      <w:lvlText w:val=""/>
      <w:lvlJc w:val="left"/>
      <w:pPr>
        <w:ind w:left="360" w:hanging="360"/>
      </w:pPr>
      <w:rPr>
        <w:rFonts w:ascii="Symbol" w:hAnsi="Symbol" w:hint="default"/>
        <w:color w:val="EF402F"/>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abstractNum w:abstractNumId="21" w15:restartNumberingAfterBreak="0">
    <w:nsid w:val="7A9503A7"/>
    <w:multiLevelType w:val="hybridMultilevel"/>
    <w:tmpl w:val="8E805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2500FC"/>
    <w:multiLevelType w:val="hybridMultilevel"/>
    <w:tmpl w:val="ED628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715BE8"/>
    <w:multiLevelType w:val="hybridMultilevel"/>
    <w:tmpl w:val="5FC6D8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9"/>
  </w:num>
  <w:num w:numId="3">
    <w:abstractNumId w:val="15"/>
  </w:num>
  <w:num w:numId="4">
    <w:abstractNumId w:val="20"/>
  </w:num>
  <w:num w:numId="5">
    <w:abstractNumId w:val="4"/>
  </w:num>
  <w:num w:numId="6">
    <w:abstractNumId w:val="10"/>
  </w:num>
  <w:num w:numId="7">
    <w:abstractNumId w:val="21"/>
  </w:num>
  <w:num w:numId="8">
    <w:abstractNumId w:val="1"/>
  </w:num>
  <w:num w:numId="9">
    <w:abstractNumId w:val="6"/>
  </w:num>
  <w:num w:numId="10">
    <w:abstractNumId w:val="3"/>
  </w:num>
  <w:num w:numId="11">
    <w:abstractNumId w:val="0"/>
  </w:num>
  <w:num w:numId="12">
    <w:abstractNumId w:val="8"/>
  </w:num>
  <w:num w:numId="13">
    <w:abstractNumId w:val="14"/>
  </w:num>
  <w:num w:numId="14">
    <w:abstractNumId w:val="5"/>
  </w:num>
  <w:num w:numId="15">
    <w:abstractNumId w:val="16"/>
  </w:num>
  <w:num w:numId="16">
    <w:abstractNumId w:val="22"/>
  </w:num>
  <w:num w:numId="17">
    <w:abstractNumId w:val="2"/>
  </w:num>
  <w:num w:numId="18">
    <w:abstractNumId w:val="13"/>
  </w:num>
  <w:num w:numId="19">
    <w:abstractNumId w:val="17"/>
  </w:num>
  <w:num w:numId="20">
    <w:abstractNumId w:val="7"/>
  </w:num>
  <w:num w:numId="21">
    <w:abstractNumId w:val="11"/>
  </w:num>
  <w:num w:numId="22">
    <w:abstractNumId w:val="23"/>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BA"/>
    <w:rsid w:val="000006BB"/>
    <w:rsid w:val="000028EF"/>
    <w:rsid w:val="00004BB5"/>
    <w:rsid w:val="00026106"/>
    <w:rsid w:val="00036C07"/>
    <w:rsid w:val="000503D1"/>
    <w:rsid w:val="00053AB4"/>
    <w:rsid w:val="000547BA"/>
    <w:rsid w:val="000904C0"/>
    <w:rsid w:val="000A4AC2"/>
    <w:rsid w:val="000A78E4"/>
    <w:rsid w:val="000B3E1E"/>
    <w:rsid w:val="000E6470"/>
    <w:rsid w:val="000E7086"/>
    <w:rsid w:val="00105F70"/>
    <w:rsid w:val="001136E1"/>
    <w:rsid w:val="0011701E"/>
    <w:rsid w:val="001170EC"/>
    <w:rsid w:val="00123A78"/>
    <w:rsid w:val="00135129"/>
    <w:rsid w:val="00141BBA"/>
    <w:rsid w:val="0014621D"/>
    <w:rsid w:val="001534AE"/>
    <w:rsid w:val="00155E64"/>
    <w:rsid w:val="001572CC"/>
    <w:rsid w:val="001601C9"/>
    <w:rsid w:val="00174120"/>
    <w:rsid w:val="001746BC"/>
    <w:rsid w:val="001760E1"/>
    <w:rsid w:val="001838A0"/>
    <w:rsid w:val="00187A42"/>
    <w:rsid w:val="001B4315"/>
    <w:rsid w:val="001B5BF5"/>
    <w:rsid w:val="001C0E93"/>
    <w:rsid w:val="001C5239"/>
    <w:rsid w:val="001D26EB"/>
    <w:rsid w:val="001E64BC"/>
    <w:rsid w:val="001E739B"/>
    <w:rsid w:val="001F1F34"/>
    <w:rsid w:val="00210B9C"/>
    <w:rsid w:val="002415E7"/>
    <w:rsid w:val="002533F6"/>
    <w:rsid w:val="00254738"/>
    <w:rsid w:val="00266D15"/>
    <w:rsid w:val="00280903"/>
    <w:rsid w:val="002840BC"/>
    <w:rsid w:val="0029246F"/>
    <w:rsid w:val="002C1482"/>
    <w:rsid w:val="002C1490"/>
    <w:rsid w:val="002C3C4C"/>
    <w:rsid w:val="002C4526"/>
    <w:rsid w:val="002D0CAF"/>
    <w:rsid w:val="002D74DD"/>
    <w:rsid w:val="002E08B2"/>
    <w:rsid w:val="002E1730"/>
    <w:rsid w:val="002F3498"/>
    <w:rsid w:val="002F37D9"/>
    <w:rsid w:val="00305732"/>
    <w:rsid w:val="003059A2"/>
    <w:rsid w:val="003174A1"/>
    <w:rsid w:val="00344343"/>
    <w:rsid w:val="00344690"/>
    <w:rsid w:val="00374694"/>
    <w:rsid w:val="0037582E"/>
    <w:rsid w:val="00385C33"/>
    <w:rsid w:val="00385DB3"/>
    <w:rsid w:val="00385DBC"/>
    <w:rsid w:val="00387744"/>
    <w:rsid w:val="00397E2A"/>
    <w:rsid w:val="003A38C9"/>
    <w:rsid w:val="003B335C"/>
    <w:rsid w:val="003C2F60"/>
    <w:rsid w:val="003D106D"/>
    <w:rsid w:val="003D331A"/>
    <w:rsid w:val="003D5974"/>
    <w:rsid w:val="003E05C4"/>
    <w:rsid w:val="003F62F5"/>
    <w:rsid w:val="0040221E"/>
    <w:rsid w:val="00410722"/>
    <w:rsid w:val="004124BF"/>
    <w:rsid w:val="00421202"/>
    <w:rsid w:val="00430676"/>
    <w:rsid w:val="00435AB1"/>
    <w:rsid w:val="00437946"/>
    <w:rsid w:val="0044051E"/>
    <w:rsid w:val="00447526"/>
    <w:rsid w:val="00452919"/>
    <w:rsid w:val="00452996"/>
    <w:rsid w:val="00453864"/>
    <w:rsid w:val="00476404"/>
    <w:rsid w:val="0049465A"/>
    <w:rsid w:val="00496937"/>
    <w:rsid w:val="004A4091"/>
    <w:rsid w:val="004A4907"/>
    <w:rsid w:val="004B477B"/>
    <w:rsid w:val="004C20BC"/>
    <w:rsid w:val="004C492E"/>
    <w:rsid w:val="004D1D2A"/>
    <w:rsid w:val="004D31C6"/>
    <w:rsid w:val="004D7AE2"/>
    <w:rsid w:val="004E7634"/>
    <w:rsid w:val="004F4D3C"/>
    <w:rsid w:val="00511D4D"/>
    <w:rsid w:val="0051291A"/>
    <w:rsid w:val="00513930"/>
    <w:rsid w:val="00523F74"/>
    <w:rsid w:val="005345E7"/>
    <w:rsid w:val="00535CE8"/>
    <w:rsid w:val="00540BDE"/>
    <w:rsid w:val="00540D24"/>
    <w:rsid w:val="00542EE8"/>
    <w:rsid w:val="005502D6"/>
    <w:rsid w:val="00552201"/>
    <w:rsid w:val="005648BC"/>
    <w:rsid w:val="0057773A"/>
    <w:rsid w:val="00586C6B"/>
    <w:rsid w:val="00593711"/>
    <w:rsid w:val="005A50AC"/>
    <w:rsid w:val="005B411C"/>
    <w:rsid w:val="005B79E9"/>
    <w:rsid w:val="005E2240"/>
    <w:rsid w:val="005F30DF"/>
    <w:rsid w:val="006076F5"/>
    <w:rsid w:val="0061748E"/>
    <w:rsid w:val="0063657D"/>
    <w:rsid w:val="006376C0"/>
    <w:rsid w:val="0064016D"/>
    <w:rsid w:val="0064623D"/>
    <w:rsid w:val="006512CF"/>
    <w:rsid w:val="006702E7"/>
    <w:rsid w:val="0067191C"/>
    <w:rsid w:val="00680D51"/>
    <w:rsid w:val="00681CC2"/>
    <w:rsid w:val="00685343"/>
    <w:rsid w:val="0069258B"/>
    <w:rsid w:val="006A4FE0"/>
    <w:rsid w:val="006C5FF4"/>
    <w:rsid w:val="006C7DF9"/>
    <w:rsid w:val="006D44D1"/>
    <w:rsid w:val="006D450E"/>
    <w:rsid w:val="006E594F"/>
    <w:rsid w:val="006E6C2E"/>
    <w:rsid w:val="00704D4B"/>
    <w:rsid w:val="00705F53"/>
    <w:rsid w:val="00710FB5"/>
    <w:rsid w:val="00712774"/>
    <w:rsid w:val="0072038B"/>
    <w:rsid w:val="00722D63"/>
    <w:rsid w:val="007372BE"/>
    <w:rsid w:val="00737F9C"/>
    <w:rsid w:val="007430B5"/>
    <w:rsid w:val="00747B26"/>
    <w:rsid w:val="00754417"/>
    <w:rsid w:val="00762D3A"/>
    <w:rsid w:val="007649A3"/>
    <w:rsid w:val="007711A7"/>
    <w:rsid w:val="007775FC"/>
    <w:rsid w:val="00777811"/>
    <w:rsid w:val="007A3770"/>
    <w:rsid w:val="007C329D"/>
    <w:rsid w:val="007C46FC"/>
    <w:rsid w:val="007E3B25"/>
    <w:rsid w:val="007E483D"/>
    <w:rsid w:val="007F05DD"/>
    <w:rsid w:val="007F109F"/>
    <w:rsid w:val="007F1FC2"/>
    <w:rsid w:val="007F2C30"/>
    <w:rsid w:val="00800656"/>
    <w:rsid w:val="008258A8"/>
    <w:rsid w:val="0083585E"/>
    <w:rsid w:val="00851520"/>
    <w:rsid w:val="00861272"/>
    <w:rsid w:val="00874EBD"/>
    <w:rsid w:val="00880213"/>
    <w:rsid w:val="00894462"/>
    <w:rsid w:val="008B290E"/>
    <w:rsid w:val="008B6547"/>
    <w:rsid w:val="008B6B11"/>
    <w:rsid w:val="008C7CD5"/>
    <w:rsid w:val="008D2C5A"/>
    <w:rsid w:val="008F0F06"/>
    <w:rsid w:val="008F1CA4"/>
    <w:rsid w:val="00901374"/>
    <w:rsid w:val="00933A52"/>
    <w:rsid w:val="009402E8"/>
    <w:rsid w:val="00942130"/>
    <w:rsid w:val="00943CD8"/>
    <w:rsid w:val="00946FD8"/>
    <w:rsid w:val="00956EB4"/>
    <w:rsid w:val="00966A32"/>
    <w:rsid w:val="0096732B"/>
    <w:rsid w:val="009947AC"/>
    <w:rsid w:val="009A4008"/>
    <w:rsid w:val="009B0F6D"/>
    <w:rsid w:val="009C16B3"/>
    <w:rsid w:val="009C6E18"/>
    <w:rsid w:val="009D04BD"/>
    <w:rsid w:val="009D63C3"/>
    <w:rsid w:val="009F39BA"/>
    <w:rsid w:val="00A136BC"/>
    <w:rsid w:val="00A141EE"/>
    <w:rsid w:val="00A14868"/>
    <w:rsid w:val="00A17985"/>
    <w:rsid w:val="00A20E78"/>
    <w:rsid w:val="00A4661A"/>
    <w:rsid w:val="00A64F76"/>
    <w:rsid w:val="00A87061"/>
    <w:rsid w:val="00A916E9"/>
    <w:rsid w:val="00A93D72"/>
    <w:rsid w:val="00AA2A69"/>
    <w:rsid w:val="00AA365E"/>
    <w:rsid w:val="00AB18CA"/>
    <w:rsid w:val="00AB4D19"/>
    <w:rsid w:val="00AD4720"/>
    <w:rsid w:val="00AE1693"/>
    <w:rsid w:val="00AE2408"/>
    <w:rsid w:val="00AE7FE6"/>
    <w:rsid w:val="00B16832"/>
    <w:rsid w:val="00B228E5"/>
    <w:rsid w:val="00B24C40"/>
    <w:rsid w:val="00B25186"/>
    <w:rsid w:val="00B262B7"/>
    <w:rsid w:val="00B34825"/>
    <w:rsid w:val="00B34BC8"/>
    <w:rsid w:val="00B37486"/>
    <w:rsid w:val="00B461DA"/>
    <w:rsid w:val="00B6198D"/>
    <w:rsid w:val="00B649DE"/>
    <w:rsid w:val="00B64B32"/>
    <w:rsid w:val="00B70DB3"/>
    <w:rsid w:val="00B75DF2"/>
    <w:rsid w:val="00B81FB1"/>
    <w:rsid w:val="00B8533E"/>
    <w:rsid w:val="00B94547"/>
    <w:rsid w:val="00B9567C"/>
    <w:rsid w:val="00BB061E"/>
    <w:rsid w:val="00BB251A"/>
    <w:rsid w:val="00BB4D28"/>
    <w:rsid w:val="00BC1E38"/>
    <w:rsid w:val="00BD6717"/>
    <w:rsid w:val="00BE25EC"/>
    <w:rsid w:val="00BF025E"/>
    <w:rsid w:val="00BF4B8A"/>
    <w:rsid w:val="00C009AA"/>
    <w:rsid w:val="00C0413A"/>
    <w:rsid w:val="00C27EF6"/>
    <w:rsid w:val="00C302E7"/>
    <w:rsid w:val="00C36551"/>
    <w:rsid w:val="00C44E9C"/>
    <w:rsid w:val="00C47983"/>
    <w:rsid w:val="00C51032"/>
    <w:rsid w:val="00C54983"/>
    <w:rsid w:val="00C60DF4"/>
    <w:rsid w:val="00C626C2"/>
    <w:rsid w:val="00C72BA1"/>
    <w:rsid w:val="00C75CD0"/>
    <w:rsid w:val="00C92906"/>
    <w:rsid w:val="00C929E4"/>
    <w:rsid w:val="00C965CF"/>
    <w:rsid w:val="00CA711C"/>
    <w:rsid w:val="00CC48F9"/>
    <w:rsid w:val="00CD0224"/>
    <w:rsid w:val="00CD14F8"/>
    <w:rsid w:val="00CE0D2F"/>
    <w:rsid w:val="00CE526F"/>
    <w:rsid w:val="00D05F3D"/>
    <w:rsid w:val="00D06DE4"/>
    <w:rsid w:val="00D13D9B"/>
    <w:rsid w:val="00D147FB"/>
    <w:rsid w:val="00D47E23"/>
    <w:rsid w:val="00D54102"/>
    <w:rsid w:val="00D57118"/>
    <w:rsid w:val="00D716B6"/>
    <w:rsid w:val="00D763E0"/>
    <w:rsid w:val="00D7745D"/>
    <w:rsid w:val="00D84A20"/>
    <w:rsid w:val="00D9125D"/>
    <w:rsid w:val="00DA6C42"/>
    <w:rsid w:val="00DB1B26"/>
    <w:rsid w:val="00DD34BB"/>
    <w:rsid w:val="00DE3556"/>
    <w:rsid w:val="00DF316C"/>
    <w:rsid w:val="00DF64FF"/>
    <w:rsid w:val="00E10493"/>
    <w:rsid w:val="00E13E70"/>
    <w:rsid w:val="00E27905"/>
    <w:rsid w:val="00E3367A"/>
    <w:rsid w:val="00E6408B"/>
    <w:rsid w:val="00E65376"/>
    <w:rsid w:val="00E80789"/>
    <w:rsid w:val="00EB2439"/>
    <w:rsid w:val="00EB3746"/>
    <w:rsid w:val="00EC4030"/>
    <w:rsid w:val="00EF045F"/>
    <w:rsid w:val="00EF69F4"/>
    <w:rsid w:val="00F02A93"/>
    <w:rsid w:val="00F06D0A"/>
    <w:rsid w:val="00F21B52"/>
    <w:rsid w:val="00F27C73"/>
    <w:rsid w:val="00F6096E"/>
    <w:rsid w:val="00F75C83"/>
    <w:rsid w:val="00F774F4"/>
    <w:rsid w:val="00F86AFF"/>
    <w:rsid w:val="00FA1FD0"/>
    <w:rsid w:val="00FA2DF4"/>
    <w:rsid w:val="00FE7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A9590"/>
  <w15:chartTrackingRefBased/>
  <w15:docId w15:val="{CDCD5C85-773E-2E4C-8EEA-ED9C608B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B25"/>
    <w:pPr>
      <w:spacing w:before="240"/>
    </w:pPr>
    <w:rPr>
      <w:rFonts w:ascii="Arial" w:hAnsi="Arial"/>
      <w:sz w:val="24"/>
      <w:szCs w:val="22"/>
    </w:rPr>
  </w:style>
  <w:style w:type="paragraph" w:styleId="Heading1">
    <w:name w:val="heading 1"/>
    <w:basedOn w:val="Normal"/>
    <w:next w:val="Normal"/>
    <w:qFormat/>
    <w:rsid w:val="004D31C6"/>
    <w:pPr>
      <w:outlineLvl w:val="0"/>
    </w:pPr>
    <w:rPr>
      <w:b/>
      <w:bCs/>
      <w:color w:val="FFFFFF" w:themeColor="background1"/>
      <w:sz w:val="56"/>
      <w:szCs w:val="52"/>
    </w:rPr>
  </w:style>
  <w:style w:type="paragraph" w:styleId="Heading2">
    <w:name w:val="heading 2"/>
    <w:basedOn w:val="Normal"/>
    <w:next w:val="Normal"/>
    <w:qFormat/>
    <w:rsid w:val="004D31C6"/>
    <w:pPr>
      <w:spacing w:line="192" w:lineRule="auto"/>
      <w:outlineLvl w:val="1"/>
    </w:pPr>
    <w:rPr>
      <w:color w:val="262626" w:themeColor="text1" w:themeTint="D9"/>
      <w:sz w:val="72"/>
      <w:szCs w:val="56"/>
    </w:rPr>
  </w:style>
  <w:style w:type="paragraph" w:styleId="Heading3">
    <w:name w:val="heading 3"/>
    <w:basedOn w:val="Heading1"/>
    <w:next w:val="Normal"/>
    <w:qFormat/>
    <w:rsid w:val="004D31C6"/>
    <w:pPr>
      <w:outlineLvl w:val="2"/>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747B26"/>
    <w:rPr>
      <w:color w:val="0000FF"/>
      <w:u w:val="single"/>
    </w:rPr>
  </w:style>
  <w:style w:type="paragraph" w:styleId="BalloonText">
    <w:name w:val="Balloon Text"/>
    <w:basedOn w:val="Normal"/>
    <w:link w:val="BalloonTextChar"/>
    <w:rsid w:val="006C7DF9"/>
    <w:rPr>
      <w:rFonts w:ascii="Tahoma" w:hAnsi="Tahoma" w:cs="Tahoma"/>
      <w:sz w:val="16"/>
      <w:szCs w:val="16"/>
    </w:rPr>
  </w:style>
  <w:style w:type="character" w:customStyle="1" w:styleId="BalloonTextChar">
    <w:name w:val="Balloon Text Char"/>
    <w:link w:val="BalloonText"/>
    <w:rsid w:val="006C7DF9"/>
    <w:rPr>
      <w:rFonts w:ascii="Tahoma" w:hAnsi="Tahoma" w:cs="Tahoma"/>
      <w:sz w:val="16"/>
      <w:szCs w:val="16"/>
    </w:rPr>
  </w:style>
  <w:style w:type="character" w:styleId="UnresolvedMention">
    <w:name w:val="Unresolved Mention"/>
    <w:uiPriority w:val="99"/>
    <w:semiHidden/>
    <w:unhideWhenUsed/>
    <w:rsid w:val="00F75C83"/>
    <w:rPr>
      <w:color w:val="808080"/>
      <w:shd w:val="clear" w:color="auto" w:fill="E6E6E6"/>
    </w:rPr>
  </w:style>
  <w:style w:type="paragraph" w:styleId="Title">
    <w:name w:val="Title"/>
    <w:basedOn w:val="Normal"/>
    <w:next w:val="Normal"/>
    <w:link w:val="TitleChar"/>
    <w:uiPriority w:val="10"/>
    <w:qFormat/>
    <w:rsid w:val="004D31C6"/>
    <w:pPr>
      <w:spacing w:line="192" w:lineRule="auto"/>
    </w:pPr>
    <w:rPr>
      <w:b/>
      <w:bCs/>
      <w:color w:val="262626" w:themeColor="text1" w:themeTint="D9"/>
      <w:sz w:val="130"/>
      <w:szCs w:val="130"/>
    </w:rPr>
  </w:style>
  <w:style w:type="character" w:customStyle="1" w:styleId="TitleChar">
    <w:name w:val="Title Char"/>
    <w:link w:val="Title"/>
    <w:uiPriority w:val="10"/>
    <w:rsid w:val="004D31C6"/>
    <w:rPr>
      <w:rFonts w:ascii="Arial" w:hAnsi="Arial"/>
      <w:b/>
      <w:bCs/>
      <w:color w:val="262626" w:themeColor="text1" w:themeTint="D9"/>
      <w:sz w:val="130"/>
      <w:szCs w:val="130"/>
    </w:rPr>
  </w:style>
  <w:style w:type="paragraph" w:styleId="Subtitle">
    <w:name w:val="Subtitle"/>
    <w:basedOn w:val="Normal"/>
    <w:next w:val="Normal"/>
    <w:link w:val="SubtitleChar"/>
    <w:uiPriority w:val="11"/>
    <w:qFormat/>
    <w:rsid w:val="004D31C6"/>
    <w:rPr>
      <w:b/>
      <w:bCs/>
    </w:rPr>
  </w:style>
  <w:style w:type="character" w:customStyle="1" w:styleId="SubtitleChar">
    <w:name w:val="Subtitle Char"/>
    <w:link w:val="Subtitle"/>
    <w:uiPriority w:val="11"/>
    <w:rsid w:val="004D31C6"/>
    <w:rPr>
      <w:rFonts w:ascii="Arial" w:hAnsi="Arial"/>
      <w:b/>
      <w:bCs/>
      <w:sz w:val="24"/>
      <w:szCs w:val="22"/>
    </w:rPr>
  </w:style>
  <w:style w:type="paragraph" w:styleId="NoSpacing">
    <w:name w:val="No Spacing"/>
    <w:link w:val="NoSpacingChar"/>
    <w:uiPriority w:val="1"/>
    <w:qFormat/>
    <w:rsid w:val="007E3B25"/>
    <w:rPr>
      <w:rFonts w:ascii="Arial" w:hAnsi="Arial"/>
      <w:color w:val="404040"/>
      <w:sz w:val="24"/>
      <w:szCs w:val="22"/>
    </w:rPr>
  </w:style>
  <w:style w:type="paragraph" w:styleId="ListParagraph">
    <w:name w:val="List Paragraph"/>
    <w:basedOn w:val="Normal"/>
    <w:uiPriority w:val="34"/>
    <w:qFormat/>
    <w:rsid w:val="004D31C6"/>
    <w:pPr>
      <w:framePr w:hSpace="180" w:wrap="around" w:vAnchor="text" w:hAnchor="margin" w:y="1"/>
      <w:numPr>
        <w:numId w:val="13"/>
      </w:numPr>
      <w:tabs>
        <w:tab w:val="left" w:pos="284"/>
        <w:tab w:val="left" w:pos="567"/>
        <w:tab w:val="left" w:pos="1134"/>
        <w:tab w:val="left" w:pos="1701"/>
        <w:tab w:val="left" w:pos="2268"/>
      </w:tabs>
      <w:spacing w:before="120" w:line="276" w:lineRule="auto"/>
    </w:pPr>
    <w:rPr>
      <w:sz w:val="22"/>
    </w:rPr>
  </w:style>
  <w:style w:type="paragraph" w:customStyle="1" w:styleId="BasicParagraph">
    <w:name w:val="[Basic Paragraph]"/>
    <w:basedOn w:val="Normal"/>
    <w:uiPriority w:val="99"/>
    <w:rsid w:val="007E3B25"/>
    <w:pPr>
      <w:autoSpaceDE w:val="0"/>
      <w:autoSpaceDN w:val="0"/>
      <w:adjustRightInd w:val="0"/>
      <w:spacing w:before="0" w:line="288" w:lineRule="auto"/>
      <w:textAlignment w:val="center"/>
    </w:pPr>
    <w:rPr>
      <w:rFonts w:ascii="MinionPro-Regular" w:hAnsi="MinionPro-Regular" w:cs="MinionPro-Regular"/>
      <w:color w:val="000000"/>
      <w:szCs w:val="24"/>
      <w:lang w:val="en-US"/>
    </w:rPr>
  </w:style>
  <w:style w:type="table" w:styleId="TableGrid">
    <w:name w:val="Table Grid"/>
    <w:basedOn w:val="TableNormal"/>
    <w:uiPriority w:val="59"/>
    <w:rsid w:val="00397E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rsid w:val="00476404"/>
    <w:pPr>
      <w:numPr>
        <w:numId w:val="2"/>
      </w:numPr>
    </w:pPr>
  </w:style>
  <w:style w:type="character" w:styleId="PageNumber">
    <w:name w:val="page number"/>
    <w:basedOn w:val="DefaultParagraphFont"/>
    <w:rsid w:val="004D31C6"/>
    <w:rPr>
      <w:b/>
      <w:bCs/>
      <w:color w:val="FFFFFF" w:themeColor="background1"/>
      <w:sz w:val="36"/>
      <w:szCs w:val="32"/>
    </w:rPr>
  </w:style>
  <w:style w:type="character" w:customStyle="1" w:styleId="NoSpacingChar">
    <w:name w:val="No Spacing Char"/>
    <w:basedOn w:val="DefaultParagraphFont"/>
    <w:link w:val="NoSpacing"/>
    <w:uiPriority w:val="1"/>
    <w:rsid w:val="00EB3746"/>
    <w:rPr>
      <w:rFonts w:ascii="Arial" w:hAnsi="Arial"/>
      <w:color w:val="404040"/>
      <w:sz w:val="24"/>
      <w:szCs w:val="22"/>
    </w:rPr>
  </w:style>
  <w:style w:type="paragraph" w:customStyle="1" w:styleId="Tableheader">
    <w:name w:val="Table header"/>
    <w:basedOn w:val="Normal"/>
    <w:qFormat/>
    <w:rsid w:val="004D31C6"/>
    <w:pPr>
      <w:framePr w:hSpace="180" w:wrap="around" w:vAnchor="text" w:hAnchor="margin" w:y="1"/>
    </w:pPr>
    <w:rPr>
      <w:rFonts w:eastAsia="Calibri"/>
      <w:b/>
      <w:bCs/>
      <w:color w:val="FFFFFF"/>
      <w:sz w:val="28"/>
      <w:szCs w:val="28"/>
      <w:lang w:eastAsia="en-US"/>
    </w:rPr>
  </w:style>
  <w:style w:type="paragraph" w:styleId="BodyTextIndent">
    <w:name w:val="Body Text Indent"/>
    <w:basedOn w:val="Normal"/>
    <w:link w:val="BodyTextIndentChar"/>
    <w:rsid w:val="00777811"/>
    <w:pPr>
      <w:widowControl w:val="0"/>
      <w:tabs>
        <w:tab w:val="left" w:pos="-1440"/>
      </w:tabs>
      <w:spacing w:before="0"/>
      <w:ind w:left="720" w:hanging="720"/>
      <w:jc w:val="both"/>
    </w:pPr>
    <w:rPr>
      <w:rFonts w:ascii="CG Times" w:hAnsi="CG Times"/>
      <w:snapToGrid w:val="0"/>
      <w:szCs w:val="20"/>
      <w:lang w:eastAsia="en-US"/>
    </w:rPr>
  </w:style>
  <w:style w:type="character" w:customStyle="1" w:styleId="BodyTextIndentChar">
    <w:name w:val="Body Text Indent Char"/>
    <w:basedOn w:val="DefaultParagraphFont"/>
    <w:link w:val="BodyTextIndent"/>
    <w:rsid w:val="00777811"/>
    <w:rPr>
      <w:rFonts w:ascii="CG Times" w:hAnsi="CG Times"/>
      <w:snapToGrid w:val="0"/>
      <w:sz w:val="24"/>
      <w:lang w:eastAsia="en-US"/>
    </w:rPr>
  </w:style>
  <w:style w:type="paragraph" w:styleId="BodyText2">
    <w:name w:val="Body Text 2"/>
    <w:basedOn w:val="Normal"/>
    <w:link w:val="BodyText2Char"/>
    <w:rsid w:val="00777811"/>
    <w:pPr>
      <w:widowControl w:val="0"/>
      <w:tabs>
        <w:tab w:val="left" w:pos="-1440"/>
      </w:tabs>
      <w:spacing w:before="0"/>
      <w:jc w:val="both"/>
    </w:pPr>
    <w:rPr>
      <w:rFonts w:ascii="CG Times" w:hAnsi="CG Times"/>
      <w:snapToGrid w:val="0"/>
      <w:szCs w:val="20"/>
      <w:lang w:eastAsia="en-US"/>
    </w:rPr>
  </w:style>
  <w:style w:type="character" w:customStyle="1" w:styleId="BodyText2Char">
    <w:name w:val="Body Text 2 Char"/>
    <w:basedOn w:val="DefaultParagraphFont"/>
    <w:link w:val="BodyText2"/>
    <w:rsid w:val="00777811"/>
    <w:rPr>
      <w:rFonts w:ascii="CG Times" w:hAnsi="CG Times"/>
      <w:snapToGrid w:val="0"/>
      <w:sz w:val="24"/>
      <w:lang w:eastAsia="en-US"/>
    </w:rPr>
  </w:style>
  <w:style w:type="paragraph" w:styleId="BodyTextIndent3">
    <w:name w:val="Body Text Indent 3"/>
    <w:basedOn w:val="Normal"/>
    <w:link w:val="BodyTextIndent3Char"/>
    <w:rsid w:val="00777811"/>
    <w:pPr>
      <w:widowControl w:val="0"/>
      <w:tabs>
        <w:tab w:val="left" w:pos="-1440"/>
      </w:tabs>
      <w:spacing w:before="0"/>
      <w:ind w:left="2268" w:hanging="2268"/>
      <w:jc w:val="both"/>
    </w:pPr>
    <w:rPr>
      <w:rFonts w:ascii="Times New Roman" w:hAnsi="Times New Roman"/>
      <w:szCs w:val="20"/>
      <w:lang w:eastAsia="en-US"/>
    </w:rPr>
  </w:style>
  <w:style w:type="character" w:customStyle="1" w:styleId="BodyTextIndent3Char">
    <w:name w:val="Body Text Indent 3 Char"/>
    <w:basedOn w:val="DefaultParagraphFont"/>
    <w:link w:val="BodyTextIndent3"/>
    <w:rsid w:val="00777811"/>
    <w:rPr>
      <w:sz w:val="24"/>
      <w:lang w:eastAsia="en-US"/>
    </w:rPr>
  </w:style>
  <w:style w:type="character" w:styleId="CommentReference">
    <w:name w:val="annotation reference"/>
    <w:basedOn w:val="DefaultParagraphFont"/>
    <w:rsid w:val="00B16832"/>
    <w:rPr>
      <w:sz w:val="16"/>
      <w:szCs w:val="16"/>
    </w:rPr>
  </w:style>
  <w:style w:type="paragraph" w:styleId="CommentText">
    <w:name w:val="annotation text"/>
    <w:basedOn w:val="Normal"/>
    <w:link w:val="CommentTextChar"/>
    <w:rsid w:val="00B16832"/>
    <w:rPr>
      <w:sz w:val="20"/>
      <w:szCs w:val="20"/>
    </w:rPr>
  </w:style>
  <w:style w:type="character" w:customStyle="1" w:styleId="CommentTextChar">
    <w:name w:val="Comment Text Char"/>
    <w:basedOn w:val="DefaultParagraphFont"/>
    <w:link w:val="CommentText"/>
    <w:rsid w:val="00B16832"/>
    <w:rPr>
      <w:rFonts w:ascii="Arial" w:hAnsi="Arial"/>
    </w:rPr>
  </w:style>
  <w:style w:type="paragraph" w:styleId="CommentSubject">
    <w:name w:val="annotation subject"/>
    <w:basedOn w:val="CommentText"/>
    <w:next w:val="CommentText"/>
    <w:link w:val="CommentSubjectChar"/>
    <w:rsid w:val="00B16832"/>
    <w:rPr>
      <w:b/>
      <w:bCs/>
    </w:rPr>
  </w:style>
  <w:style w:type="character" w:customStyle="1" w:styleId="CommentSubjectChar">
    <w:name w:val="Comment Subject Char"/>
    <w:basedOn w:val="CommentTextChar"/>
    <w:link w:val="CommentSubject"/>
    <w:rsid w:val="00B16832"/>
    <w:rPr>
      <w:rFonts w:ascii="Arial" w:hAnsi="Arial"/>
      <w:b/>
      <w:bCs/>
    </w:rPr>
  </w:style>
  <w:style w:type="paragraph" w:customStyle="1" w:styleId="Default">
    <w:name w:val="Default"/>
    <w:rsid w:val="007C329D"/>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7C329D"/>
    <w:pPr>
      <w:spacing w:line="241" w:lineRule="atLeast"/>
    </w:pPr>
    <w:rPr>
      <w:color w:val="auto"/>
    </w:rPr>
  </w:style>
  <w:style w:type="paragraph" w:customStyle="1" w:styleId="Pa1">
    <w:name w:val="Pa1"/>
    <w:basedOn w:val="Default"/>
    <w:next w:val="Default"/>
    <w:uiPriority w:val="99"/>
    <w:rsid w:val="007C329D"/>
    <w:pPr>
      <w:spacing w:line="201" w:lineRule="atLeast"/>
    </w:pPr>
    <w:rPr>
      <w:color w:val="auto"/>
    </w:rPr>
  </w:style>
  <w:style w:type="character" w:customStyle="1" w:styleId="A2">
    <w:name w:val="A2"/>
    <w:uiPriority w:val="99"/>
    <w:rsid w:val="007C329D"/>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healthway.wa.gov.au/wp-content/uploads/Healthway-Knowledge-Translation-Guide-202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healthway.wa.gov.au" TargetMode="External"/><Relationship Id="rId17" Type="http://schemas.openxmlformats.org/officeDocument/2006/relationships/hyperlink" Target="http://www.nhmrc.gov.au/_files_nhmrc/publications/attachments/e5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althway@healthway.wa.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way.wa.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research@healthway.wa.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healthway.wa.gov.au"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healthway@healthway.wa.gov.au" TargetMode="External"/><Relationship Id="rId2" Type="http://schemas.openxmlformats.org/officeDocument/2006/relationships/hyperlink" Target="http://www.healthway.wa.gov.au" TargetMode="External"/><Relationship Id="rId1" Type="http://schemas.openxmlformats.org/officeDocument/2006/relationships/hyperlink" Target="mailto:healthway@healthway.wa.gov.au" TargetMode="External"/><Relationship Id="rId4" Type="http://schemas.openxmlformats.org/officeDocument/2006/relationships/hyperlink" Target="http://www.healthway.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72E5805CAEAE4FB36E4F5160B78210" ma:contentTypeVersion="4" ma:contentTypeDescription="Create a new document." ma:contentTypeScope="" ma:versionID="2253eec552bc6bbadaedf7ddb197728a">
  <xsd:schema xmlns:xsd="http://www.w3.org/2001/XMLSchema" xmlns:xs="http://www.w3.org/2001/XMLSchema" xmlns:p="http://schemas.microsoft.com/office/2006/metadata/properties" xmlns:ns3="5d92ed17-5898-4227-a2be-5dc1b3ac25cf" targetNamespace="http://schemas.microsoft.com/office/2006/metadata/properties" ma:root="true" ma:fieldsID="8c6935f68dc9c31f44def520389f389c" ns3:_="">
    <xsd:import namespace="5d92ed17-5898-4227-a2be-5dc1b3ac2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2ed17-5898-4227-a2be-5dc1b3ac2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F2D69-8E7D-4717-889E-135F48908C5A}">
  <ds:schemaRefs>
    <ds:schemaRef ds:uri="http://schemas.openxmlformats.org/officeDocument/2006/bibliography"/>
  </ds:schemaRefs>
</ds:datastoreItem>
</file>

<file path=customXml/itemProps2.xml><?xml version="1.0" encoding="utf-8"?>
<ds:datastoreItem xmlns:ds="http://schemas.openxmlformats.org/officeDocument/2006/customXml" ds:itemID="{DAE9600B-A87A-40A4-8595-78930C852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2ed17-5898-4227-a2be-5dc1b3ac2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674AE-BD62-42F2-9CC8-3129D00F96FB}">
  <ds:schemaRefs>
    <ds:schemaRef ds:uri="http://schemas.microsoft.com/sharepoint/v3/contenttype/forms"/>
  </ds:schemaRefs>
</ds:datastoreItem>
</file>

<file path=customXml/itemProps4.xml><?xml version="1.0" encoding="utf-8"?>
<ds:datastoreItem xmlns:ds="http://schemas.openxmlformats.org/officeDocument/2006/customXml" ds:itemID="{5E65B09C-ACAF-4E8D-A418-68B80DB9BDE6}">
  <ds:schemaRefs>
    <ds:schemaRef ds:uri="http://purl.org/dc/elements/1.1/"/>
    <ds:schemaRef ds:uri="http://schemas.microsoft.com/office/2006/metadata/properties"/>
    <ds:schemaRef ds:uri="http://purl.org/dc/terms/"/>
    <ds:schemaRef ds:uri="http://schemas.openxmlformats.org/package/2006/metadata/core-properties"/>
    <ds:schemaRef ds:uri="5d92ed17-5898-4227-a2be-5dc1b3ac25cf"/>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4210</Words>
  <Characters>23987</Characters>
  <Application>Microsoft Office Word</Application>
  <DocSecurity>0</DocSecurity>
  <Lines>827</Lines>
  <Paragraphs>397</Paragraphs>
  <ScaleCrop>false</ScaleCrop>
  <HeadingPairs>
    <vt:vector size="2" baseType="variant">
      <vt:variant>
        <vt:lpstr>Title</vt:lpstr>
      </vt:variant>
      <vt:variant>
        <vt:i4>1</vt:i4>
      </vt:variant>
    </vt:vector>
  </HeadingPairs>
  <TitlesOfParts>
    <vt:vector size="1" baseType="lpstr">
      <vt:lpstr>4 October 2000</vt:lpstr>
    </vt:vector>
  </TitlesOfParts>
  <Company>Healthway</Company>
  <LinksUpToDate>false</LinksUpToDate>
  <CharactersWithSpaces>27800</CharactersWithSpaces>
  <SharedDoc>false</SharedDoc>
  <HLinks>
    <vt:vector size="12" baseType="variant">
      <vt:variant>
        <vt:i4>3473519</vt:i4>
      </vt:variant>
      <vt:variant>
        <vt:i4>3</vt:i4>
      </vt:variant>
      <vt:variant>
        <vt:i4>0</vt:i4>
      </vt:variant>
      <vt:variant>
        <vt:i4>5</vt:i4>
      </vt:variant>
      <vt:variant>
        <vt:lpwstr>http://www.healthway.wa.gov.au/</vt:lpwstr>
      </vt:variant>
      <vt:variant>
        <vt:lpwstr/>
      </vt:variant>
      <vt:variant>
        <vt:i4>983093</vt:i4>
      </vt:variant>
      <vt:variant>
        <vt:i4>0</vt:i4>
      </vt:variant>
      <vt:variant>
        <vt:i4>0</vt:i4>
      </vt:variant>
      <vt:variant>
        <vt:i4>5</vt:i4>
      </vt:variant>
      <vt:variant>
        <vt:lpwstr>mailto:healthway@healthway.wa.gov.au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Promotion Research Scholarship Guidelines</dc:title>
  <dc:subject/>
  <dc:creator>Laura Hunter</dc:creator>
  <cp:keywords/>
  <cp:lastModifiedBy>Karmen Grzetic</cp:lastModifiedBy>
  <cp:revision>2</cp:revision>
  <cp:lastPrinted>2017-11-20T07:32:00Z</cp:lastPrinted>
  <dcterms:created xsi:type="dcterms:W3CDTF">2021-09-17T07:12:00Z</dcterms:created>
  <dcterms:modified xsi:type="dcterms:W3CDTF">2021-09-17T07:12:00Z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3f1784a9-b886-4fec-a5a9-6c21f54d8121</vt:lpwstr>
  </property>
  <property fmtid="{D5CDD505-2E9C-101B-9397-08002B2CF9AE}" pid="3" name="LotterywestClassification">
    <vt:lpwstr>Public</vt:lpwstr>
  </property>
  <property fmtid="{D5CDD505-2E9C-101B-9397-08002B2CF9AE}" pid="4" name="ContentTypeId">
    <vt:lpwstr>0x010100C172E5805CAEAE4FB36E4F5160B78210</vt:lpwstr>
  </property>
</Properties>
</file>